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6161BD36"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530D98">
        <w:rPr>
          <w:rFonts w:ascii="Arial" w:eastAsia="Times New Roman" w:hAnsi="Arial" w:cs="Arial"/>
          <w:b/>
          <w:sz w:val="24"/>
          <w:szCs w:val="24"/>
          <w:lang w:val="en-GB" w:eastAsia="en-US"/>
        </w:rPr>
        <w:t>9</w:t>
      </w:r>
      <w:r w:rsidR="00212DD0">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00D549AB" w:rsidRPr="00D549AB">
        <w:rPr>
          <w:rFonts w:ascii="Arial" w:eastAsia="Times New Roman" w:hAnsi="Arial"/>
          <w:b/>
          <w:bCs/>
          <w:i/>
          <w:sz w:val="24"/>
          <w:szCs w:val="24"/>
          <w:lang w:val="en-GB" w:eastAsia="en-US"/>
        </w:rPr>
        <w:t>R2-2502472</w:t>
      </w:r>
      <w:bookmarkStart w:id="0" w:name="_GoBack"/>
      <w:bookmarkEnd w:id="0"/>
    </w:p>
    <w:p w14:paraId="7FD36BBA" w14:textId="0DB4096B" w:rsidR="0083240D" w:rsidRPr="00557614" w:rsidRDefault="00212DD0" w:rsidP="0083240D">
      <w:pPr>
        <w:tabs>
          <w:tab w:val="left" w:pos="1985"/>
          <w:tab w:val="right" w:pos="9639"/>
        </w:tabs>
        <w:spacing w:after="0" w:line="240" w:lineRule="auto"/>
        <w:rPr>
          <w:rFonts w:ascii="Arial" w:eastAsia="Times New Roman" w:hAnsi="Arial" w:cs="Arial"/>
          <w:b/>
          <w:sz w:val="24"/>
          <w:szCs w:val="24"/>
          <w:lang w:val="en-GB" w:eastAsia="en-US"/>
        </w:rPr>
      </w:pPr>
      <w:r>
        <w:rPr>
          <w:rFonts w:ascii="Arial" w:eastAsia="Times New Roman" w:hAnsi="Arial" w:cs="Arial"/>
          <w:b/>
          <w:sz w:val="24"/>
          <w:szCs w:val="24"/>
          <w:lang w:val="en-GB" w:eastAsia="en-US"/>
        </w:rPr>
        <w:t>Wuhan</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China</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April</w:t>
      </w:r>
      <w:r w:rsidR="00D54E8F" w:rsidRPr="00D54E8F">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0</w:t>
      </w:r>
      <w:r w:rsidR="00530D98">
        <w:rPr>
          <w:rFonts w:ascii="Arial" w:eastAsia="Times New Roman" w:hAnsi="Arial" w:cs="Arial"/>
          <w:b/>
          <w:sz w:val="24"/>
          <w:szCs w:val="24"/>
          <w:lang w:val="en-GB" w:eastAsia="en-US"/>
        </w:rPr>
        <w:t>7</w:t>
      </w:r>
      <w:r w:rsidR="00D54E8F" w:rsidRPr="007F4838">
        <w:rPr>
          <w:rFonts w:ascii="Arial" w:eastAsia="Times New Roman" w:hAnsi="Arial" w:cs="Arial"/>
          <w:b/>
          <w:sz w:val="24"/>
          <w:szCs w:val="24"/>
          <w:vertAlign w:val="superscript"/>
          <w:lang w:val="en-GB" w:eastAsia="en-US"/>
        </w:rPr>
        <w:t>th</w:t>
      </w:r>
      <w:r w:rsidR="00D54E8F" w:rsidRPr="00D54E8F">
        <w:rPr>
          <w:rFonts w:ascii="Arial" w:eastAsia="Times New Roman" w:hAnsi="Arial" w:cs="Arial"/>
          <w:b/>
          <w:sz w:val="24"/>
          <w:szCs w:val="24"/>
          <w:lang w:val="en-GB" w:eastAsia="en-US"/>
        </w:rPr>
        <w:t xml:space="preserve"> – </w:t>
      </w:r>
      <w:r w:rsidR="00942EED">
        <w:rPr>
          <w:rFonts w:ascii="Arial" w:eastAsia="Times New Roman" w:hAnsi="Arial" w:cs="Arial"/>
          <w:b/>
          <w:sz w:val="24"/>
          <w:szCs w:val="24"/>
          <w:lang w:val="en-GB" w:eastAsia="en-US"/>
        </w:rPr>
        <w:t>11</w:t>
      </w:r>
      <w:proofErr w:type="spellStart"/>
      <w:r w:rsidR="00942EED">
        <w:rPr>
          <w:rFonts w:ascii="Arial" w:eastAsia="Times New Roman" w:hAnsi="Arial" w:cs="Arial"/>
          <w:b/>
          <w:sz w:val="24"/>
          <w:szCs w:val="24"/>
          <w:vertAlign w:val="superscript"/>
          <w:lang w:eastAsia="en-US"/>
        </w:rPr>
        <w:t>th</w:t>
      </w:r>
      <w:proofErr w:type="spellEnd"/>
      <w:r w:rsidR="00D54E8F"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530D98"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0B91691B"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sidR="002930C7" w:rsidRPr="002930C7">
        <w:rPr>
          <w:rFonts w:ascii="Arial" w:eastAsia="MS Mincho" w:hAnsi="Arial" w:cs="Arial"/>
          <w:b/>
          <w:bCs/>
          <w:sz w:val="24"/>
          <w:lang w:val="en-GB" w:eastAsia="en-US"/>
        </w:rPr>
        <w:t>6.1.3.1</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4EDA0D43"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35AD4" w:rsidRPr="00435AD4">
        <w:rPr>
          <w:rFonts w:ascii="Arial" w:eastAsia="Times New Roman" w:hAnsi="Arial" w:cs="Arial"/>
          <w:b/>
          <w:bCs/>
          <w:sz w:val="24"/>
          <w:lang w:val="en-GB" w:eastAsia="en-US"/>
        </w:rPr>
        <w:t xml:space="preserve">Discussion on </w:t>
      </w:r>
      <w:r w:rsidR="007A5D80">
        <w:rPr>
          <w:rFonts w:ascii="Arial" w:eastAsia="Times New Roman" w:hAnsi="Arial" w:cs="Arial"/>
          <w:b/>
          <w:bCs/>
          <w:sz w:val="24"/>
          <w:lang w:eastAsia="en-US"/>
        </w:rPr>
        <w:t xml:space="preserve">the issue of </w:t>
      </w:r>
      <w:r w:rsidR="00F97127" w:rsidRPr="00F97127">
        <w:rPr>
          <w:rFonts w:ascii="Arial" w:eastAsia="Times New Roman" w:hAnsi="Arial" w:cs="Arial"/>
          <w:b/>
          <w:bCs/>
          <w:sz w:val="24"/>
          <w:lang w:val="en-GB" w:eastAsia="en-US"/>
        </w:rPr>
        <w:t>UE radio paging capability loss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77DD6FA0" w:rsidR="0083240D" w:rsidRPr="003B0FB8" w:rsidRDefault="00435AD4" w:rsidP="003B0FB8">
      <w:pPr>
        <w:spacing w:line="240" w:lineRule="auto"/>
        <w:rPr>
          <w:rFonts w:eastAsiaTheme="minorEastAsia"/>
        </w:rPr>
      </w:pPr>
      <w:r w:rsidRPr="003B0FB8">
        <w:rPr>
          <w:rFonts w:eastAsiaTheme="minorEastAsia"/>
        </w:rPr>
        <w:t xml:space="preserve">SA2 sent </w:t>
      </w:r>
      <w:r w:rsidR="002930C7" w:rsidRPr="003B0FB8">
        <w:rPr>
          <w:rFonts w:eastAsiaTheme="minorEastAsia"/>
        </w:rPr>
        <w:t>a</w:t>
      </w:r>
      <w:r w:rsidRPr="003B0FB8">
        <w:rPr>
          <w:rFonts w:eastAsiaTheme="minorEastAsia"/>
        </w:rPr>
        <w:t xml:space="preserve"> LS to RAN2 </w:t>
      </w:r>
      <w:r w:rsidR="00A4455D">
        <w:rPr>
          <w:rFonts w:eastAsiaTheme="minorEastAsia"/>
        </w:rPr>
        <w:t>with</w:t>
      </w:r>
      <w:r w:rsidR="00A4455D" w:rsidRPr="003B0FB8">
        <w:rPr>
          <w:rFonts w:eastAsiaTheme="minorEastAsia"/>
        </w:rPr>
        <w:t xml:space="preserve"> </w:t>
      </w:r>
      <w:r w:rsidRPr="003B0FB8">
        <w:rPr>
          <w:rFonts w:eastAsiaTheme="minorEastAsia"/>
        </w:rPr>
        <w:t>the following question</w:t>
      </w:r>
      <w:r w:rsidR="00F97127">
        <w:rPr>
          <w:rFonts w:eastAsiaTheme="minorEastAsia"/>
        </w:rPr>
        <w:t xml:space="preserve"> on</w:t>
      </w:r>
      <w:r w:rsidR="00A4455D">
        <w:rPr>
          <w:rFonts w:eastAsiaTheme="minorEastAsia"/>
        </w:rPr>
        <w:t xml:space="preserve"> </w:t>
      </w:r>
      <w:r w:rsidR="004D6D54">
        <w:rPr>
          <w:rFonts w:eastAsiaTheme="minorEastAsia"/>
        </w:rPr>
        <w:t xml:space="preserve">the issue of </w:t>
      </w:r>
      <w:r w:rsidR="00F97127" w:rsidRPr="00F97127">
        <w:rPr>
          <w:rFonts w:eastAsiaTheme="minorEastAsia"/>
        </w:rPr>
        <w:t>UE radio paging capability loss</w:t>
      </w:r>
      <w:r w:rsidR="00F97127">
        <w:rPr>
          <w:rFonts w:eastAsiaTheme="minorEastAsia"/>
        </w:rPr>
        <w:t xml:space="preserve">, </w:t>
      </w:r>
      <w:r w:rsidR="00A4455D">
        <w:rPr>
          <w:rFonts w:eastAsiaTheme="minorEastAsia"/>
        </w:rPr>
        <w:t>and requested feedback from</w:t>
      </w:r>
      <w:r w:rsidRPr="003B0FB8">
        <w:rPr>
          <w:rFonts w:eastAsiaTheme="minorEastAsia"/>
        </w:rPr>
        <w:t xml:space="preserve"> RAN2</w:t>
      </w:r>
      <w:r w:rsidR="00240067" w:rsidRPr="003B0FB8">
        <w:rPr>
          <w:rFonts w:eastAsiaTheme="minorEastAsia"/>
        </w:rPr>
        <w:t xml:space="preserve"> </w:t>
      </w:r>
      <w:r w:rsidR="00493A6C" w:rsidRPr="003B0FB8">
        <w:rPr>
          <w:rFonts w:eastAsiaTheme="minorEastAsia"/>
        </w:rPr>
        <w:t>[1]</w:t>
      </w:r>
      <w:r w:rsidR="00EE511B" w:rsidRPr="003B0FB8">
        <w:rPr>
          <w:rFonts w:eastAsiaTheme="minorEastAsia"/>
        </w:rPr>
        <w:t>.</w:t>
      </w:r>
    </w:p>
    <w:tbl>
      <w:tblPr>
        <w:tblStyle w:val="af1"/>
        <w:tblW w:w="0" w:type="auto"/>
        <w:tblLook w:val="04A0" w:firstRow="1" w:lastRow="0" w:firstColumn="1" w:lastColumn="0" w:noHBand="0" w:noVBand="1"/>
      </w:tblPr>
      <w:tblGrid>
        <w:gridCol w:w="9629"/>
      </w:tblGrid>
      <w:tr w:rsidR="00435AD4" w14:paraId="4C6DFA7B" w14:textId="77777777" w:rsidTr="00435AD4">
        <w:tc>
          <w:tcPr>
            <w:tcW w:w="9629" w:type="dxa"/>
          </w:tcPr>
          <w:p w14:paraId="33CB0F01" w14:textId="77777777" w:rsidR="00435AD4" w:rsidRPr="00CE0620" w:rsidRDefault="00435AD4" w:rsidP="00435AD4">
            <w:pPr>
              <w:pStyle w:val="B1"/>
              <w:spacing w:after="0"/>
              <w:rPr>
                <w:noProof/>
              </w:rPr>
            </w:pPr>
            <w:r w:rsidRPr="00827C55">
              <w:rPr>
                <w:noProof/>
              </w:rPr>
              <w:t>2)</w:t>
            </w:r>
            <w:r w:rsidRPr="00827C55">
              <w:rPr>
                <w:noProof/>
              </w:rPr>
              <w:tab/>
            </w:r>
            <w:r w:rsidRPr="00CE0620">
              <w:rPr>
                <w:noProof/>
              </w:rPr>
              <w:t xml:space="preserve">Initial Registration may be performed on a pre-Rel 19 gNB (or a later gNB that does not support LP-WUS) that analyses the UE’s UE Radio Access Capabilities to create the </w:t>
            </w:r>
            <w:r w:rsidRPr="00CE0620">
              <w:t xml:space="preserve">UE Radio Capability for Paging Information and send it </w:t>
            </w:r>
            <w:r w:rsidRPr="00CE0620">
              <w:rPr>
                <w:noProof/>
              </w:rPr>
              <w:t xml:space="preserve">to the AMF, see clause 5.4.4.3 of TS23.501. It will be important that LP-WUS related aspects of </w:t>
            </w:r>
            <w:r w:rsidRPr="00CE0620">
              <w:t xml:space="preserve">UE Radio Capability for Paging Information </w:t>
            </w:r>
            <w:r w:rsidRPr="00CE0620">
              <w:rPr>
                <w:noProof/>
              </w:rPr>
              <w:t>are not lost when Initial Registration is performed on a pre-Rel-19 gNB. If the LP-WUS aspects are lost, then there can be paging problems, when for example, paging is performed by a gNB that supports LP-WUS.</w:t>
            </w:r>
          </w:p>
          <w:p w14:paraId="100B5B3A" w14:textId="77777777" w:rsidR="00435AD4" w:rsidRPr="00CE0620" w:rsidRDefault="00435AD4" w:rsidP="00435AD4">
            <w:pPr>
              <w:pStyle w:val="B1"/>
              <w:spacing w:after="0"/>
              <w:rPr>
                <w:noProof/>
              </w:rPr>
            </w:pPr>
            <w:r w:rsidRPr="00CE0620">
              <w:rPr>
                <w:noProof/>
              </w:rPr>
              <w:tab/>
              <w:t>SA2 invites RAN2 and RAN3 to investigate this and provides solution if any issue is identified.</w:t>
            </w:r>
          </w:p>
          <w:p w14:paraId="1744FB6B" w14:textId="763170F6" w:rsidR="00435AD4" w:rsidRPr="00435AD4" w:rsidRDefault="00435AD4" w:rsidP="00435AD4">
            <w:pPr>
              <w:pStyle w:val="B1"/>
              <w:spacing w:after="0"/>
              <w:ind w:firstLine="0"/>
            </w:pPr>
            <w:r w:rsidRPr="00CE0620">
              <w:t xml:space="preserve">SA2 was not sure whether this issue also impacts </w:t>
            </w:r>
            <w:proofErr w:type="spellStart"/>
            <w:r w:rsidRPr="00CE0620">
              <w:t>RedCap</w:t>
            </w:r>
            <w:proofErr w:type="spellEnd"/>
            <w:r w:rsidRPr="00CE0620">
              <w:t xml:space="preserve">, </w:t>
            </w:r>
            <w:proofErr w:type="spellStart"/>
            <w:r w:rsidRPr="00CE0620">
              <w:t>eRedCap</w:t>
            </w:r>
            <w:proofErr w:type="spellEnd"/>
            <w:r w:rsidRPr="00CE0620">
              <w:t xml:space="preserve"> and other features that are signalled within the UE Radio Capability for Paging Information. SA2 invites RAN2 and RAN3 to investigate this.</w:t>
            </w:r>
          </w:p>
        </w:tc>
      </w:tr>
    </w:tbl>
    <w:p w14:paraId="0AECFBDA" w14:textId="130E7025" w:rsidR="00F01DDC" w:rsidRDefault="00F01DDC" w:rsidP="003B0FB8">
      <w:pPr>
        <w:spacing w:before="240" w:line="240" w:lineRule="auto"/>
        <w:rPr>
          <w:rFonts w:eastAsiaTheme="minorEastAsia"/>
        </w:rPr>
      </w:pPr>
      <w:r>
        <w:rPr>
          <w:rFonts w:eastAsiaTheme="minorEastAsia"/>
        </w:rPr>
        <w:t xml:space="preserve">In RAN2#129 meeting, </w:t>
      </w:r>
      <w:r w:rsidR="007A5D80">
        <w:rPr>
          <w:rFonts w:eastAsiaTheme="minorEastAsia"/>
        </w:rPr>
        <w:t xml:space="preserve">the </w:t>
      </w:r>
      <w:r w:rsidR="001E4371">
        <w:rPr>
          <w:rFonts w:eastAsiaTheme="minorEastAsia"/>
        </w:rPr>
        <w:t xml:space="preserve">issue </w:t>
      </w:r>
      <w:r>
        <w:rPr>
          <w:rFonts w:eastAsiaTheme="minorEastAsia"/>
        </w:rPr>
        <w:t>was discussed in LP-WUS WI and the following agreement was reached:</w:t>
      </w:r>
    </w:p>
    <w:tbl>
      <w:tblPr>
        <w:tblStyle w:val="af1"/>
        <w:tblW w:w="0" w:type="auto"/>
        <w:tblLook w:val="04A0" w:firstRow="1" w:lastRow="0" w:firstColumn="1" w:lastColumn="0" w:noHBand="0" w:noVBand="1"/>
      </w:tblPr>
      <w:tblGrid>
        <w:gridCol w:w="9629"/>
      </w:tblGrid>
      <w:tr w:rsidR="00E57CEB" w14:paraId="3778A96B" w14:textId="77777777" w:rsidTr="00E57CEB">
        <w:tc>
          <w:tcPr>
            <w:tcW w:w="9629" w:type="dxa"/>
          </w:tcPr>
          <w:p w14:paraId="2FD5C879" w14:textId="7DD699D8" w:rsidR="00E57CEB" w:rsidRPr="00E57CEB" w:rsidRDefault="00E57CEB" w:rsidP="00E57CEB">
            <w:pPr>
              <w:pStyle w:val="Agreement"/>
              <w:numPr>
                <w:ilvl w:val="0"/>
                <w:numId w:val="8"/>
              </w:numPr>
              <w:tabs>
                <w:tab w:val="clear" w:pos="360"/>
                <w:tab w:val="left" w:pos="1619"/>
              </w:tabs>
              <w:ind w:left="1619"/>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LP-WUS UE-ID based subgrouping UE capability is included in the UE-</w:t>
            </w:r>
            <w:proofErr w:type="spellStart"/>
            <w:r w:rsidRPr="00E14F7E">
              <w:t>RadioPagingInfo</w:t>
            </w:r>
            <w:proofErr w:type="spellEnd"/>
            <w:r w:rsidRPr="00E14F7E">
              <w:t xml:space="preserve"> container</w:t>
            </w:r>
            <w:r w:rsidRPr="00E14F7E">
              <w:rPr>
                <w:rFonts w:hint="eastAsia"/>
              </w:rPr>
              <w:t xml:space="preserve">). </w:t>
            </w:r>
            <w:r w:rsidRPr="00E57CEB">
              <w:rPr>
                <w:highlight w:val="yellow"/>
              </w:rPr>
              <w:t>W</w:t>
            </w:r>
            <w:r w:rsidRPr="00E57CEB">
              <w:rPr>
                <w:rFonts w:hint="eastAsia"/>
                <w:highlight w:val="yellow"/>
              </w:rPr>
              <w:t xml:space="preserve">hether there is issue for the </w:t>
            </w:r>
            <w:r w:rsidRPr="00E57CEB">
              <w:rPr>
                <w:highlight w:val="yellow"/>
              </w:rPr>
              <w:t>other</w:t>
            </w:r>
            <w:r w:rsidRPr="00E57CEB">
              <w:rPr>
                <w:rFonts w:hint="eastAsia"/>
                <w:highlight w:val="yellow"/>
              </w:rPr>
              <w:t xml:space="preserve"> </w:t>
            </w:r>
            <w:r w:rsidRPr="00E57CEB">
              <w:rPr>
                <w:highlight w:val="yellow"/>
              </w:rPr>
              <w:t>cases</w:t>
            </w:r>
            <w:r w:rsidRPr="00E57CEB">
              <w:rPr>
                <w:rFonts w:hint="eastAsia"/>
                <w:highlight w:val="yellow"/>
              </w:rPr>
              <w:t xml:space="preserve"> </w:t>
            </w:r>
            <w:r w:rsidRPr="00E57CEB">
              <w:rPr>
                <w:highlight w:val="yellow"/>
              </w:rPr>
              <w:t>(</w:t>
            </w:r>
            <w:r w:rsidRPr="00E57CEB">
              <w:rPr>
                <w:rFonts w:hint="eastAsia"/>
                <w:highlight w:val="yellow"/>
              </w:rPr>
              <w:t xml:space="preserve">for the features mentioned by SA2 LS </w:t>
            </w:r>
            <w:r w:rsidRPr="00E57CEB">
              <w:rPr>
                <w:highlight w:val="yellow"/>
              </w:rPr>
              <w:t>R2-2500050</w:t>
            </w:r>
            <w:r w:rsidRPr="00E57CEB">
              <w:rPr>
                <w:rFonts w:hint="eastAsia"/>
                <w:highlight w:val="yellow"/>
              </w:rPr>
              <w:t>) can be further discussed in the main session.</w:t>
            </w:r>
            <w:r w:rsidRPr="00E14F7E">
              <w:rPr>
                <w:rFonts w:hint="eastAsia"/>
              </w:rPr>
              <w:t xml:space="preserve"> </w:t>
            </w:r>
          </w:p>
        </w:tc>
      </w:tr>
    </w:tbl>
    <w:p w14:paraId="4C34AEBC" w14:textId="5601B3EB" w:rsidR="0083240D" w:rsidRPr="003B0FB8" w:rsidRDefault="0083240D" w:rsidP="003B0FB8">
      <w:pPr>
        <w:spacing w:before="240" w:line="240" w:lineRule="auto"/>
        <w:rPr>
          <w:rFonts w:eastAsiaTheme="minorEastAsia"/>
        </w:rPr>
      </w:pPr>
      <w:r w:rsidRPr="003B0FB8">
        <w:rPr>
          <w:rFonts w:eastAsiaTheme="minorEastAsia"/>
        </w:rPr>
        <w:t xml:space="preserve">In this contribution, we </w:t>
      </w:r>
      <w:r w:rsidR="00E97D85">
        <w:rPr>
          <w:rFonts w:eastAsiaTheme="minorEastAsia"/>
        </w:rPr>
        <w:t xml:space="preserve">further </w:t>
      </w:r>
      <w:r w:rsidRPr="003B0FB8">
        <w:rPr>
          <w:rFonts w:eastAsiaTheme="minorEastAsia"/>
        </w:rPr>
        <w:t xml:space="preserve">discuss </w:t>
      </w:r>
      <w:r w:rsidR="001C1618" w:rsidRPr="003B0FB8">
        <w:rPr>
          <w:rFonts w:eastAsiaTheme="minorEastAsia"/>
        </w:rPr>
        <w:t xml:space="preserve">the </w:t>
      </w:r>
      <w:r w:rsidR="00757B85">
        <w:rPr>
          <w:rFonts w:eastAsiaTheme="minorEastAsia"/>
        </w:rPr>
        <w:t>issue</w:t>
      </w:r>
      <w:r w:rsidRPr="003B0FB8">
        <w:rPr>
          <w:rFonts w:eastAsiaTheme="minorEastAsia"/>
        </w:rPr>
        <w:t>.</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1419DF09" w14:textId="6D3E5EAE" w:rsidR="00AE745D" w:rsidRDefault="00CF05B1" w:rsidP="008479D3">
      <w:pPr>
        <w:pStyle w:val="2"/>
        <w:numPr>
          <w:ilvl w:val="1"/>
          <w:numId w:val="2"/>
        </w:numPr>
      </w:pPr>
      <w:r>
        <w:rPr>
          <w:rFonts w:eastAsiaTheme="minorEastAsia"/>
          <w:lang w:val="en-GB"/>
        </w:rPr>
        <w:t xml:space="preserve">LP-WUS and PEI capabilities in </w:t>
      </w:r>
      <w:r w:rsidR="00797C69" w:rsidRPr="00CD7377">
        <w:rPr>
          <w:rFonts w:eastAsiaTheme="minorEastAsia"/>
          <w:i/>
          <w:lang w:val="en-GB"/>
        </w:rPr>
        <w:t>UE-RadioPagingInfo</w:t>
      </w:r>
      <w:r w:rsidR="00797C69">
        <w:rPr>
          <w:rFonts w:eastAsiaTheme="minorEastAsia"/>
          <w:i/>
          <w:lang w:val="en-GB"/>
        </w:rPr>
        <w:t>-r17</w:t>
      </w:r>
    </w:p>
    <w:p w14:paraId="6CA3D5A9" w14:textId="77777777" w:rsidR="00420B1B" w:rsidRPr="006D0C02" w:rsidRDefault="00420B1B" w:rsidP="00420B1B">
      <w:pPr>
        <w:pStyle w:val="PL"/>
        <w:spacing w:line="180" w:lineRule="exact"/>
      </w:pPr>
      <w:r w:rsidRPr="006D0C02">
        <w:t xml:space="preserve">UERadioPagingInformation-v1700-IEs ::= </w:t>
      </w:r>
      <w:r w:rsidRPr="006D0C02">
        <w:rPr>
          <w:color w:val="993366"/>
        </w:rPr>
        <w:t>SEQUENCE</w:t>
      </w:r>
      <w:r w:rsidRPr="006D0C02">
        <w:t xml:space="preserve"> {</w:t>
      </w:r>
    </w:p>
    <w:p w14:paraId="6448950D" w14:textId="77777777" w:rsidR="00420B1B" w:rsidRPr="006D0C02" w:rsidRDefault="00420B1B" w:rsidP="00420B1B">
      <w:pPr>
        <w:pStyle w:val="PL"/>
        <w:spacing w:line="180" w:lineRule="exact"/>
      </w:pPr>
      <w:r w:rsidRPr="006D0C02">
        <w:t xml:space="preserve">    </w:t>
      </w:r>
      <w:r w:rsidRPr="00420B1B">
        <w:rPr>
          <w:highlight w:val="yellow"/>
        </w:rPr>
        <w:t xml:space="preserve">ue-RadioPagingInfo-r17                 </w:t>
      </w:r>
      <w:r w:rsidRPr="00420B1B">
        <w:rPr>
          <w:color w:val="993366"/>
          <w:highlight w:val="yellow"/>
        </w:rPr>
        <w:t>OCTET</w:t>
      </w:r>
      <w:r w:rsidRPr="00420B1B">
        <w:rPr>
          <w:highlight w:val="yellow"/>
        </w:rPr>
        <w:t xml:space="preserve"> </w:t>
      </w:r>
      <w:r w:rsidRPr="00420B1B">
        <w:rPr>
          <w:color w:val="993366"/>
          <w:highlight w:val="yellow"/>
        </w:rPr>
        <w:t>STRING</w:t>
      </w:r>
      <w:r w:rsidRPr="00420B1B">
        <w:rPr>
          <w:highlight w:val="yellow"/>
        </w:rPr>
        <w:t xml:space="preserve"> (CONTAINING UE-RadioPagingInfo-r17)</w:t>
      </w:r>
      <w:r w:rsidRPr="006D0C02">
        <w:t xml:space="preserve">     </w:t>
      </w:r>
      <w:r w:rsidRPr="006D0C02">
        <w:rPr>
          <w:color w:val="993366"/>
        </w:rPr>
        <w:t>OPTIONAL</w:t>
      </w:r>
      <w:r w:rsidRPr="006D0C02">
        <w:t>,</w:t>
      </w:r>
    </w:p>
    <w:p w14:paraId="4F8AF9D9" w14:textId="77777777" w:rsidR="00420B1B" w:rsidRPr="006D0C02" w:rsidRDefault="00420B1B" w:rsidP="00420B1B">
      <w:pPr>
        <w:pStyle w:val="PL"/>
        <w:spacing w:line="180" w:lineRule="exact"/>
      </w:pPr>
      <w:r w:rsidRPr="006D0C02">
        <w:t xml:space="preserve">    inactiveStatePO-Determination-r17      </w:t>
      </w:r>
      <w:r w:rsidRPr="006D0C02">
        <w:rPr>
          <w:color w:val="993366"/>
        </w:rPr>
        <w:t>ENUMERATED</w:t>
      </w:r>
      <w:r w:rsidRPr="006D0C02">
        <w:t xml:space="preserve"> {supported}                               </w:t>
      </w:r>
      <w:r w:rsidRPr="006D0C02">
        <w:rPr>
          <w:color w:val="993366"/>
        </w:rPr>
        <w:t>OPTIONAL</w:t>
      </w:r>
      <w:r w:rsidRPr="006D0C02">
        <w:t>,</w:t>
      </w:r>
    </w:p>
    <w:p w14:paraId="219FE9C7" w14:textId="77777777" w:rsidR="00420B1B" w:rsidRPr="006D0C02" w:rsidRDefault="00420B1B" w:rsidP="00420B1B">
      <w:pPr>
        <w:pStyle w:val="PL"/>
        <w:spacing w:line="180" w:lineRule="exact"/>
      </w:pPr>
      <w:r w:rsidRPr="006D0C02">
        <w:t xml:space="preserve">    numberOfRxRedCap-r17                   </w:t>
      </w:r>
      <w:r w:rsidRPr="006D0C02">
        <w:rPr>
          <w:color w:val="993366"/>
        </w:rPr>
        <w:t>ENUMERATED</w:t>
      </w:r>
      <w:r w:rsidRPr="006D0C02">
        <w:t xml:space="preserve"> {one, two}                                </w:t>
      </w:r>
      <w:r w:rsidRPr="006D0C02">
        <w:rPr>
          <w:color w:val="993366"/>
        </w:rPr>
        <w:t>OPTIONAL</w:t>
      </w:r>
      <w:r w:rsidRPr="006D0C02">
        <w:t>,</w:t>
      </w:r>
    </w:p>
    <w:p w14:paraId="0ED83902" w14:textId="77777777" w:rsidR="00420B1B" w:rsidRPr="006D0C02" w:rsidRDefault="00420B1B" w:rsidP="00420B1B">
      <w:pPr>
        <w:pStyle w:val="PL"/>
        <w:spacing w:line="180" w:lineRule="exact"/>
      </w:pPr>
      <w:r w:rsidRPr="006D0C02">
        <w:lastRenderedPageBreak/>
        <w:t xml:space="preserve">    halfDuplexFDD-TypeA-RedCap-r17         </w:t>
      </w:r>
      <w:r w:rsidRPr="006D0C02">
        <w:rPr>
          <w:color w:val="993366"/>
        </w:rPr>
        <w:t>SEQUENCE</w:t>
      </w:r>
      <w:r w:rsidRPr="006D0C02">
        <w:t xml:space="preserve"> (</w:t>
      </w:r>
      <w:r w:rsidRPr="006D0C02">
        <w:rPr>
          <w:color w:val="993366"/>
        </w:rPr>
        <w:t>SIZE</w:t>
      </w:r>
      <w:r w:rsidRPr="006D0C02">
        <w:t xml:space="preserve"> (1..maxBands))</w:t>
      </w:r>
      <w:r w:rsidRPr="006D0C02">
        <w:rPr>
          <w:color w:val="993366"/>
        </w:rPr>
        <w:t xml:space="preserve"> OF</w:t>
      </w:r>
      <w:r w:rsidRPr="006D0C02">
        <w:t xml:space="preserve"> FreqBandIndicatorNR </w:t>
      </w:r>
      <w:r w:rsidRPr="006D0C02">
        <w:rPr>
          <w:color w:val="993366"/>
        </w:rPr>
        <w:t>OPTIONAL</w:t>
      </w:r>
      <w:r w:rsidRPr="006D0C02">
        <w:t>,</w:t>
      </w:r>
    </w:p>
    <w:p w14:paraId="180FC0AB" w14:textId="77777777" w:rsidR="00420B1B" w:rsidRPr="006D0C02" w:rsidRDefault="00420B1B" w:rsidP="00420B1B">
      <w:pPr>
        <w:pStyle w:val="PL"/>
        <w:spacing w:line="180" w:lineRule="exact"/>
      </w:pPr>
      <w:r w:rsidRPr="006D0C02">
        <w:t xml:space="preserve">    nonCriticalExtension                   UERadioPagingInformation-v1800-IEs                   </w:t>
      </w:r>
      <w:r w:rsidRPr="006D0C02">
        <w:rPr>
          <w:color w:val="993366"/>
        </w:rPr>
        <w:t>OPTIONAL</w:t>
      </w:r>
    </w:p>
    <w:p w14:paraId="2F5F29C7" w14:textId="77777777" w:rsidR="00420B1B" w:rsidRPr="006D0C02" w:rsidRDefault="00420B1B" w:rsidP="00420B1B">
      <w:pPr>
        <w:pStyle w:val="PL"/>
        <w:spacing w:line="180" w:lineRule="exact"/>
      </w:pPr>
      <w:r w:rsidRPr="006D0C02">
        <w:t>}</w:t>
      </w:r>
    </w:p>
    <w:p w14:paraId="5E8C8C99" w14:textId="5593D587" w:rsidR="00420B1B" w:rsidRPr="007F4521" w:rsidRDefault="00420B1B" w:rsidP="00420B1B">
      <w:pPr>
        <w:spacing w:before="240" w:line="240" w:lineRule="auto"/>
        <w:rPr>
          <w:rFonts w:eastAsiaTheme="minorEastAsia"/>
          <w:lang w:val="en-GB"/>
        </w:rPr>
      </w:pPr>
      <w:r>
        <w:rPr>
          <w:rFonts w:eastAsiaTheme="minorEastAsia"/>
          <w:lang w:val="en-GB"/>
        </w:rPr>
        <w:t xml:space="preserve">It was agreed that </w:t>
      </w:r>
      <w:r w:rsidR="00CD7377">
        <w:rPr>
          <w:rFonts w:eastAsiaTheme="minorEastAsia"/>
          <w:lang w:val="en-GB"/>
        </w:rPr>
        <w:t>“</w:t>
      </w:r>
      <w:r w:rsidR="00CD7377" w:rsidRPr="00CD7377">
        <w:rPr>
          <w:rFonts w:eastAsiaTheme="minorEastAsia"/>
          <w:lang w:val="en-GB"/>
        </w:rPr>
        <w:t>LP-WUS related capability</w:t>
      </w:r>
      <w:r w:rsidR="00CD7377">
        <w:rPr>
          <w:rFonts w:eastAsiaTheme="minorEastAsia"/>
          <w:lang w:val="en-GB"/>
        </w:rPr>
        <w:t xml:space="preserve">” will be added in </w:t>
      </w:r>
      <w:r w:rsidR="00CD7377" w:rsidRPr="00CD7377">
        <w:rPr>
          <w:rFonts w:eastAsiaTheme="minorEastAsia"/>
          <w:i/>
          <w:lang w:val="en-GB"/>
        </w:rPr>
        <w:t>UE-RadioPagingInfo</w:t>
      </w:r>
      <w:r w:rsidR="007F4521">
        <w:rPr>
          <w:rFonts w:eastAsiaTheme="minorEastAsia"/>
          <w:i/>
          <w:lang w:val="en-GB"/>
        </w:rPr>
        <w:t>-r17</w:t>
      </w:r>
      <w:r w:rsidR="00CD7377" w:rsidRPr="00CD7377">
        <w:rPr>
          <w:rFonts w:eastAsiaTheme="minorEastAsia"/>
          <w:lang w:val="en-GB"/>
        </w:rPr>
        <w:t xml:space="preserve"> container</w:t>
      </w:r>
      <w:r w:rsidR="00CD7377">
        <w:rPr>
          <w:rFonts w:eastAsiaTheme="minorEastAsia"/>
          <w:lang w:val="en-GB"/>
        </w:rPr>
        <w:t xml:space="preserve">, </w:t>
      </w:r>
      <w:r w:rsidR="00CF05B1">
        <w:rPr>
          <w:rFonts w:eastAsiaTheme="minorEastAsia"/>
          <w:lang w:val="en-GB"/>
        </w:rPr>
        <w:t xml:space="preserve">which already includes PEI capability. </w:t>
      </w:r>
      <w:r w:rsidR="007F4521">
        <w:rPr>
          <w:rFonts w:eastAsiaTheme="minorEastAsia"/>
          <w:lang w:val="en-GB"/>
        </w:rPr>
        <w:t xml:space="preserve">RAN2 confirmed that </w:t>
      </w:r>
      <w:r w:rsidR="007F4521" w:rsidRPr="00E14F7E">
        <w:rPr>
          <w:rFonts w:hint="eastAsia"/>
        </w:rPr>
        <w:t xml:space="preserve">there is no issue for NW </w:t>
      </w:r>
      <w:r w:rsidR="007F4521">
        <w:t>from</w:t>
      </w:r>
      <w:r w:rsidR="007F4521" w:rsidRPr="00E14F7E">
        <w:rPr>
          <w:rFonts w:hint="eastAsia"/>
        </w:rPr>
        <w:t xml:space="preserve"> Rel</w:t>
      </w:r>
      <w:r w:rsidR="007F4521">
        <w:t>-</w:t>
      </w:r>
      <w:r w:rsidR="007F4521" w:rsidRPr="00E14F7E">
        <w:rPr>
          <w:rFonts w:hint="eastAsia"/>
        </w:rPr>
        <w:t>17</w:t>
      </w:r>
      <w:r w:rsidR="007F4521">
        <w:t xml:space="preserve"> since Rel-17 </w:t>
      </w:r>
      <w:proofErr w:type="spellStart"/>
      <w:r w:rsidR="007F4521">
        <w:t>gNB</w:t>
      </w:r>
      <w:proofErr w:type="spellEnd"/>
      <w:r w:rsidR="007F4521">
        <w:t xml:space="preserve"> can forward the </w:t>
      </w:r>
      <w:r w:rsidR="007F4521" w:rsidRPr="00CD7377">
        <w:rPr>
          <w:rFonts w:eastAsiaTheme="minorEastAsia"/>
          <w:i/>
          <w:lang w:val="en-GB"/>
        </w:rPr>
        <w:t>UE-RadioPagingInfo</w:t>
      </w:r>
      <w:r w:rsidR="007F4521">
        <w:rPr>
          <w:rFonts w:eastAsiaTheme="minorEastAsia"/>
          <w:i/>
          <w:lang w:val="en-GB"/>
        </w:rPr>
        <w:t>-r17</w:t>
      </w:r>
      <w:r w:rsidR="007F4521">
        <w:rPr>
          <w:rFonts w:eastAsiaTheme="minorEastAsia"/>
          <w:lang w:val="en-GB"/>
        </w:rPr>
        <w:t xml:space="preserve"> to the CN via </w:t>
      </w:r>
      <w:proofErr w:type="spellStart"/>
      <w:r w:rsidR="007F4521" w:rsidRPr="00B855AF">
        <w:rPr>
          <w:rFonts w:eastAsiaTheme="minorEastAsia"/>
          <w:i/>
        </w:rPr>
        <w:t>UERadioPagingInformation</w:t>
      </w:r>
      <w:proofErr w:type="spellEnd"/>
      <w:r w:rsidR="007F4521" w:rsidRPr="007F4521">
        <w:rPr>
          <w:rFonts w:eastAsiaTheme="minorEastAsia"/>
        </w:rPr>
        <w:t xml:space="preserve"> </w:t>
      </w:r>
      <w:r w:rsidR="007F4521" w:rsidRPr="00B855AF">
        <w:rPr>
          <w:rFonts w:eastAsiaTheme="minorEastAsia"/>
        </w:rPr>
        <w:t>message</w:t>
      </w:r>
      <w:r w:rsidR="007F4521">
        <w:rPr>
          <w:rFonts w:eastAsiaTheme="minorEastAsia"/>
        </w:rPr>
        <w:t xml:space="preserve">. The </w:t>
      </w:r>
      <w:r w:rsidR="007F4521" w:rsidRPr="00CD7377">
        <w:rPr>
          <w:rFonts w:eastAsiaTheme="minorEastAsia"/>
          <w:lang w:val="en-GB"/>
        </w:rPr>
        <w:t>LP-WUS capability</w:t>
      </w:r>
      <w:r w:rsidR="007F4521">
        <w:rPr>
          <w:rFonts w:eastAsiaTheme="minorEastAsia"/>
          <w:lang w:val="en-GB"/>
        </w:rPr>
        <w:t xml:space="preserve"> </w:t>
      </w:r>
      <w:r w:rsidR="00CF05B1">
        <w:rPr>
          <w:rFonts w:eastAsiaTheme="minorEastAsia"/>
          <w:lang w:val="en-GB"/>
        </w:rPr>
        <w:t xml:space="preserve">and PEI capability </w:t>
      </w:r>
      <w:r w:rsidR="007F4521">
        <w:rPr>
          <w:rFonts w:eastAsiaTheme="minorEastAsia"/>
          <w:lang w:val="en-GB"/>
        </w:rPr>
        <w:t xml:space="preserve">for a UE is aligned among UE, </w:t>
      </w:r>
      <w:proofErr w:type="spellStart"/>
      <w:r w:rsidR="007F4521">
        <w:rPr>
          <w:rFonts w:eastAsiaTheme="minorEastAsia"/>
          <w:lang w:val="en-GB"/>
        </w:rPr>
        <w:t>gNB</w:t>
      </w:r>
      <w:proofErr w:type="spellEnd"/>
      <w:r w:rsidR="007F4521">
        <w:rPr>
          <w:rFonts w:eastAsiaTheme="minorEastAsia"/>
          <w:lang w:val="en-GB"/>
        </w:rPr>
        <w:t xml:space="preserve"> and CN. We further analyse </w:t>
      </w:r>
      <w:r w:rsidR="00153C98">
        <w:rPr>
          <w:rFonts w:eastAsiaTheme="minorEastAsia"/>
          <w:lang w:val="en-GB"/>
        </w:rPr>
        <w:t xml:space="preserve">the case for Rel-15 and Rel-16 </w:t>
      </w:r>
      <w:proofErr w:type="spellStart"/>
      <w:r w:rsidR="00153C98">
        <w:rPr>
          <w:rFonts w:eastAsiaTheme="minorEastAsia"/>
          <w:lang w:val="en-GB"/>
        </w:rPr>
        <w:t>gNBs</w:t>
      </w:r>
      <w:proofErr w:type="spellEnd"/>
      <w:r w:rsidR="00153C98">
        <w:rPr>
          <w:rFonts w:eastAsiaTheme="minorEastAsia"/>
          <w:lang w:val="en-GB"/>
        </w:rPr>
        <w:t>.</w:t>
      </w:r>
    </w:p>
    <w:p w14:paraId="765C8C78" w14:textId="0A71ED8D" w:rsidR="00F27738" w:rsidRDefault="00F27738" w:rsidP="00F27738">
      <w:pPr>
        <w:spacing w:line="240" w:lineRule="auto"/>
        <w:rPr>
          <w:rFonts w:eastAsiaTheme="minorEastAsia"/>
        </w:rPr>
      </w:pPr>
      <w:r w:rsidRPr="00B61C36">
        <w:rPr>
          <w:rFonts w:eastAsiaTheme="minorEastAsia"/>
        </w:rPr>
        <w:t xml:space="preserve">As illustrated in Figure 1, if the UE reports </w:t>
      </w:r>
      <w:r w:rsidR="00CF05B1" w:rsidRPr="00CD7377">
        <w:rPr>
          <w:rFonts w:eastAsiaTheme="minorEastAsia"/>
          <w:i/>
          <w:lang w:val="en-GB"/>
        </w:rPr>
        <w:t>UE-RadioPagingInfo</w:t>
      </w:r>
      <w:r w:rsidR="00CF05B1">
        <w:rPr>
          <w:rFonts w:eastAsiaTheme="minorEastAsia"/>
          <w:i/>
          <w:lang w:val="en-GB"/>
        </w:rPr>
        <w:t>-r17</w:t>
      </w:r>
      <w:r w:rsidRPr="00B61C36">
        <w:rPr>
          <w:rFonts w:eastAsiaTheme="minorEastAsia"/>
        </w:rPr>
        <w:t xml:space="preserve"> to a </w:t>
      </w:r>
      <w:r w:rsidR="00153C98">
        <w:rPr>
          <w:rFonts w:eastAsiaTheme="minorEastAsia"/>
          <w:lang w:val="en-GB"/>
        </w:rPr>
        <w:t xml:space="preserve">Rel-15/16 </w:t>
      </w:r>
      <w:proofErr w:type="spellStart"/>
      <w:r w:rsidRPr="00B61C36">
        <w:rPr>
          <w:rFonts w:eastAsiaTheme="minorEastAsia"/>
        </w:rPr>
        <w:t>gNB</w:t>
      </w:r>
      <w:proofErr w:type="spellEnd"/>
      <w:r w:rsidR="00D73F0B">
        <w:rPr>
          <w:rFonts w:eastAsiaTheme="minorEastAsia"/>
        </w:rPr>
        <w:t>,</w:t>
      </w:r>
      <w:r w:rsidRPr="00B61C36">
        <w:rPr>
          <w:rFonts w:eastAsiaTheme="minorEastAsia"/>
        </w:rPr>
        <w:t xml:space="preserve"> </w:t>
      </w:r>
      <w:r w:rsidR="00CF05B1">
        <w:rPr>
          <w:rFonts w:eastAsiaTheme="minorEastAsia"/>
        </w:rPr>
        <w:t xml:space="preserve">the </w:t>
      </w:r>
      <w:proofErr w:type="spellStart"/>
      <w:r w:rsidR="00CF05B1">
        <w:rPr>
          <w:rFonts w:eastAsiaTheme="minorEastAsia"/>
        </w:rPr>
        <w:t>gNB</w:t>
      </w:r>
      <w:proofErr w:type="spellEnd"/>
      <w:r w:rsidRPr="00B61C36">
        <w:rPr>
          <w:rFonts w:eastAsiaTheme="minorEastAsia"/>
        </w:rPr>
        <w:t xml:space="preserve"> </w:t>
      </w:r>
      <w:r>
        <w:rPr>
          <w:rFonts w:eastAsiaTheme="minorEastAsia"/>
        </w:rPr>
        <w:t>can</w:t>
      </w:r>
      <w:r w:rsidRPr="00B61C36">
        <w:rPr>
          <w:rFonts w:eastAsiaTheme="minorEastAsia"/>
        </w:rPr>
        <w:t xml:space="preserve">not include </w:t>
      </w:r>
      <w:r w:rsidR="00CF05B1">
        <w:rPr>
          <w:rFonts w:eastAsiaTheme="minorEastAsia"/>
        </w:rPr>
        <w:t>this field</w:t>
      </w:r>
      <w:r w:rsidRPr="00B61C36">
        <w:rPr>
          <w:rFonts w:eastAsiaTheme="minorEastAsia"/>
        </w:rPr>
        <w:t xml:space="preserve"> in </w:t>
      </w:r>
      <w:proofErr w:type="spellStart"/>
      <w:r w:rsidRPr="00B61C36">
        <w:rPr>
          <w:rFonts w:eastAsiaTheme="minorEastAsia"/>
          <w:i/>
        </w:rPr>
        <w:t>UERadioPagingInformation</w:t>
      </w:r>
      <w:proofErr w:type="spellEnd"/>
      <w:r w:rsidRPr="00B61C36">
        <w:rPr>
          <w:rFonts w:eastAsiaTheme="minorEastAsia"/>
        </w:rPr>
        <w:t xml:space="preserve"> inter-node message as it cannot recognize </w:t>
      </w:r>
      <w:r w:rsidR="00CF05B1">
        <w:rPr>
          <w:rFonts w:eastAsiaTheme="minorEastAsia"/>
        </w:rPr>
        <w:t>it</w:t>
      </w:r>
      <w:r w:rsidRPr="00B61C36">
        <w:rPr>
          <w:rFonts w:eastAsiaTheme="minorEastAsia"/>
        </w:rPr>
        <w:t xml:space="preserve">. </w:t>
      </w:r>
      <w:proofErr w:type="gramStart"/>
      <w:r w:rsidRPr="00B61C36">
        <w:rPr>
          <w:rFonts w:eastAsiaTheme="minorEastAsia"/>
        </w:rPr>
        <w:t>So</w:t>
      </w:r>
      <w:proofErr w:type="gramEnd"/>
      <w:r w:rsidRPr="00B61C36">
        <w:rPr>
          <w:rFonts w:eastAsiaTheme="minorEastAsia"/>
        </w:rPr>
        <w:t xml:space="preserve"> the CN does not have the possibility to know about UE’s LP-WUS</w:t>
      </w:r>
      <w:r w:rsidR="00CF05B1">
        <w:rPr>
          <w:rFonts w:eastAsiaTheme="minorEastAsia"/>
        </w:rPr>
        <w:t>/PEI</w:t>
      </w:r>
      <w:r w:rsidRPr="00B61C36">
        <w:rPr>
          <w:rFonts w:eastAsiaTheme="minorEastAsia"/>
        </w:rPr>
        <w:t xml:space="preserve"> capabilit</w:t>
      </w:r>
      <w:r w:rsidR="00CF05B1">
        <w:rPr>
          <w:rFonts w:eastAsiaTheme="minorEastAsia"/>
        </w:rPr>
        <w:t>ies</w:t>
      </w:r>
      <w:r w:rsidRPr="00B61C36">
        <w:rPr>
          <w:rFonts w:eastAsiaTheme="minorEastAsia"/>
        </w:rPr>
        <w:t>. When there is a paging for the UE, CN does not include any LP-WUS</w:t>
      </w:r>
      <w:r w:rsidR="00CF05B1">
        <w:rPr>
          <w:rFonts w:eastAsiaTheme="minorEastAsia"/>
        </w:rPr>
        <w:t>/PEI</w:t>
      </w:r>
      <w:r w:rsidRPr="00B61C36">
        <w:rPr>
          <w:rFonts w:eastAsiaTheme="minorEastAsia"/>
        </w:rPr>
        <w:t xml:space="preserve"> capability </w:t>
      </w:r>
      <w:r w:rsidR="000B482F">
        <w:rPr>
          <w:rFonts w:eastAsiaTheme="minorEastAsia"/>
        </w:rPr>
        <w:t xml:space="preserve">even for </w:t>
      </w:r>
      <w:r w:rsidR="00207E20">
        <w:rPr>
          <w:rFonts w:eastAsiaTheme="minorEastAsia"/>
        </w:rPr>
        <w:t xml:space="preserve">a </w:t>
      </w:r>
      <w:r w:rsidR="000B482F">
        <w:rPr>
          <w:rFonts w:eastAsiaTheme="minorEastAsia"/>
        </w:rPr>
        <w:t xml:space="preserve">new </w:t>
      </w:r>
      <w:proofErr w:type="spellStart"/>
      <w:r w:rsidR="000B482F">
        <w:rPr>
          <w:rFonts w:eastAsiaTheme="minorEastAsia"/>
        </w:rPr>
        <w:t>gNB</w:t>
      </w:r>
      <w:proofErr w:type="spellEnd"/>
      <w:r w:rsidR="000B482F">
        <w:rPr>
          <w:rFonts w:eastAsiaTheme="minorEastAsia"/>
        </w:rPr>
        <w:t xml:space="preserve"> that </w:t>
      </w:r>
      <w:r w:rsidR="00207E20">
        <w:rPr>
          <w:rFonts w:eastAsiaTheme="minorEastAsia"/>
        </w:rPr>
        <w:t xml:space="preserve">supports </w:t>
      </w:r>
      <w:r w:rsidR="000B482F">
        <w:rPr>
          <w:rFonts w:eastAsiaTheme="minorEastAsia"/>
        </w:rPr>
        <w:t>LP-WUS</w:t>
      </w:r>
      <w:r w:rsidR="00AD4610">
        <w:rPr>
          <w:rFonts w:eastAsiaTheme="minorEastAsia"/>
        </w:rPr>
        <w:t>/PEI</w:t>
      </w:r>
      <w:r w:rsidR="000B482F">
        <w:rPr>
          <w:rFonts w:eastAsiaTheme="minorEastAsia"/>
        </w:rPr>
        <w:t>. So</w:t>
      </w:r>
      <w:r w:rsidR="00207E20">
        <w:rPr>
          <w:rFonts w:eastAsiaTheme="minorEastAsia"/>
        </w:rPr>
        <w:t>,</w:t>
      </w:r>
      <w:r w:rsidR="000B482F">
        <w:rPr>
          <w:rFonts w:eastAsiaTheme="minorEastAsia"/>
        </w:rPr>
        <w:t xml:space="preserve"> </w:t>
      </w:r>
      <w:r w:rsidR="00207E20">
        <w:rPr>
          <w:rFonts w:eastAsiaTheme="minorEastAsia"/>
        </w:rPr>
        <w:t xml:space="preserve">even if </w:t>
      </w:r>
      <w:proofErr w:type="spellStart"/>
      <w:r w:rsidR="00207E20">
        <w:rPr>
          <w:rFonts w:eastAsiaTheme="minorEastAsia"/>
        </w:rPr>
        <w:t>gNB</w:t>
      </w:r>
      <w:proofErr w:type="spellEnd"/>
      <w:r w:rsidRPr="00B61C36">
        <w:rPr>
          <w:rFonts w:eastAsiaTheme="minorEastAsia"/>
        </w:rPr>
        <w:t xml:space="preserve"> </w:t>
      </w:r>
      <w:r w:rsidR="00207E20">
        <w:rPr>
          <w:rFonts w:eastAsiaTheme="minorEastAsia"/>
        </w:rPr>
        <w:t xml:space="preserve">configures </w:t>
      </w:r>
      <w:r w:rsidR="0095227D">
        <w:rPr>
          <w:rFonts w:eastAsiaTheme="minorEastAsia"/>
        </w:rPr>
        <w:t>LP-WUS</w:t>
      </w:r>
      <w:r w:rsidR="00AD4610">
        <w:rPr>
          <w:rFonts w:eastAsiaTheme="minorEastAsia"/>
        </w:rPr>
        <w:t>/PEI</w:t>
      </w:r>
      <w:r w:rsidR="000B482F">
        <w:rPr>
          <w:rFonts w:eastAsiaTheme="minorEastAsia"/>
        </w:rPr>
        <w:t xml:space="preserve"> in SIB</w:t>
      </w:r>
      <w:r w:rsidR="00AD4610">
        <w:rPr>
          <w:rFonts w:eastAsiaTheme="minorEastAsia"/>
        </w:rPr>
        <w:t>,</w:t>
      </w:r>
      <w:r w:rsidR="0095227D">
        <w:rPr>
          <w:rFonts w:eastAsiaTheme="minorEastAsia"/>
        </w:rPr>
        <w:t xml:space="preserve"> </w:t>
      </w:r>
      <w:r w:rsidR="00AD4610">
        <w:rPr>
          <w:rFonts w:eastAsiaTheme="minorEastAsia"/>
        </w:rPr>
        <w:t xml:space="preserve">but </w:t>
      </w:r>
      <w:r w:rsidR="0095227D">
        <w:rPr>
          <w:rFonts w:eastAsiaTheme="minorEastAsia"/>
        </w:rPr>
        <w:t xml:space="preserve">still </w:t>
      </w:r>
      <w:r w:rsidRPr="00B61C36">
        <w:rPr>
          <w:rFonts w:eastAsiaTheme="minorEastAsia"/>
        </w:rPr>
        <w:t>sends paging message to the UE directly</w:t>
      </w:r>
      <w:r w:rsidR="0095227D">
        <w:rPr>
          <w:rFonts w:eastAsiaTheme="minorEastAsia"/>
        </w:rPr>
        <w:t xml:space="preserve"> without using </w:t>
      </w:r>
      <w:r w:rsidR="00AD4610">
        <w:rPr>
          <w:rFonts w:eastAsiaTheme="minorEastAsia"/>
        </w:rPr>
        <w:t>LP-WUS/PEI</w:t>
      </w:r>
      <w:r w:rsidRPr="00B61C36">
        <w:rPr>
          <w:rFonts w:eastAsiaTheme="minorEastAsia"/>
        </w:rPr>
        <w:t xml:space="preserve">. However, </w:t>
      </w:r>
      <w:r w:rsidR="00AD4610">
        <w:rPr>
          <w:rFonts w:eastAsiaTheme="minorEastAsia"/>
        </w:rPr>
        <w:t>LP-WUS/PEI</w:t>
      </w:r>
      <w:r w:rsidRPr="00B61C36">
        <w:rPr>
          <w:rFonts w:eastAsiaTheme="minorEastAsia"/>
        </w:rPr>
        <w:t xml:space="preserve"> UE is not aware of this and will monitor </w:t>
      </w:r>
      <w:r w:rsidR="00AD4610">
        <w:rPr>
          <w:rFonts w:eastAsiaTheme="minorEastAsia"/>
        </w:rPr>
        <w:t>LP-WUS/PEI</w:t>
      </w:r>
      <w:r w:rsidRPr="00B61C36">
        <w:rPr>
          <w:rFonts w:eastAsiaTheme="minorEastAsia"/>
        </w:rPr>
        <w:t xml:space="preserve">. As there is no </w:t>
      </w:r>
      <w:r w:rsidR="00AD4610">
        <w:rPr>
          <w:rFonts w:eastAsiaTheme="minorEastAsia"/>
        </w:rPr>
        <w:t>wake-up</w:t>
      </w:r>
      <w:r w:rsidRPr="00B61C36">
        <w:rPr>
          <w:rFonts w:eastAsiaTheme="minorEastAsia"/>
        </w:rPr>
        <w:t xml:space="preserve"> indication, UE does not wake up the MR and thus miss paging</w:t>
      </w:r>
      <w:r w:rsidRPr="00B855AF">
        <w:rPr>
          <w:rFonts w:eastAsiaTheme="minorEastAsia"/>
        </w:rPr>
        <w:t>.</w:t>
      </w:r>
    </w:p>
    <w:p w14:paraId="5785C656" w14:textId="7D3F52AB" w:rsidR="00F27738" w:rsidRDefault="00392337" w:rsidP="00F27738">
      <w:pPr>
        <w:spacing w:line="240" w:lineRule="auto"/>
        <w:jc w:val="center"/>
        <w:rPr>
          <w:rFonts w:eastAsiaTheme="minorEastAsia"/>
        </w:rPr>
      </w:pPr>
      <w:r>
        <w:rPr>
          <w:rFonts w:eastAsiaTheme="minorEastAsia"/>
          <w:noProof/>
        </w:rPr>
        <w:drawing>
          <wp:inline distT="0" distB="0" distL="0" distR="0" wp14:anchorId="59BEBD05" wp14:editId="2F2D2997">
            <wp:extent cx="5001370" cy="3125035"/>
            <wp:effectExtent l="0" t="0" r="8890" b="0"/>
            <wp:docPr id="2" name="图片 2" descr="C:\Users\k00373258\AppData\Local\Microsoft\Windows\INetCache\Content.MSO\911B8F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00373258\AppData\Local\Microsoft\Windows\INetCache\Content.MSO\911B8F0.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5834" cy="3140321"/>
                    </a:xfrm>
                    <a:prstGeom prst="rect">
                      <a:avLst/>
                    </a:prstGeom>
                    <a:noFill/>
                    <a:ln>
                      <a:noFill/>
                    </a:ln>
                  </pic:spPr>
                </pic:pic>
              </a:graphicData>
            </a:graphic>
          </wp:inline>
        </w:drawing>
      </w:r>
    </w:p>
    <w:p w14:paraId="4216BD10" w14:textId="77777777" w:rsidR="00F27738" w:rsidRDefault="00F27738" w:rsidP="00F27738">
      <w:pPr>
        <w:spacing w:line="240" w:lineRule="auto"/>
        <w:jc w:val="center"/>
        <w:rPr>
          <w:rFonts w:eastAsiaTheme="minorEastAsia"/>
        </w:rPr>
      </w:pPr>
      <w:r w:rsidRPr="0097738A">
        <w:rPr>
          <w:rFonts w:eastAsiaTheme="minorEastAsia"/>
        </w:rPr>
        <w:t xml:space="preserve">Fig.1 An example for the </w:t>
      </w:r>
      <w:r>
        <w:rPr>
          <w:rFonts w:eastAsiaTheme="minorEastAsia" w:hint="eastAsia"/>
        </w:rPr>
        <w:t>LP-WUS</w:t>
      </w:r>
      <w:r>
        <w:rPr>
          <w:rFonts w:eastAsiaTheme="minorEastAsia"/>
        </w:rPr>
        <w:t xml:space="preserve"> </w:t>
      </w:r>
      <w:r w:rsidRPr="0097738A">
        <w:rPr>
          <w:rFonts w:eastAsiaTheme="minorEastAsia"/>
        </w:rPr>
        <w:t>capability maintenance and mismatch issue</w:t>
      </w:r>
    </w:p>
    <w:p w14:paraId="659DA71F" w14:textId="353B191D" w:rsidR="00F27738" w:rsidRDefault="00F27738" w:rsidP="00F27738">
      <w:pPr>
        <w:snapToGrid w:val="0"/>
        <w:spacing w:after="120"/>
        <w:rPr>
          <w:rFonts w:cstheme="minorBidi"/>
          <w:b/>
          <w:kern w:val="2"/>
        </w:rPr>
      </w:pPr>
      <w:r>
        <w:rPr>
          <w:rFonts w:cstheme="minorBidi"/>
          <w:b/>
          <w:kern w:val="2"/>
        </w:rPr>
        <w:t xml:space="preserve">Proposal </w:t>
      </w:r>
      <w:r w:rsidR="00392337">
        <w:rPr>
          <w:rFonts w:cstheme="minorBidi"/>
          <w:b/>
          <w:kern w:val="2"/>
        </w:rPr>
        <w:t>1</w:t>
      </w:r>
      <w:r w:rsidRPr="00A55341">
        <w:rPr>
          <w:rFonts w:cstheme="minorBidi"/>
          <w:b/>
          <w:kern w:val="2"/>
        </w:rPr>
        <w:t xml:space="preserve">: </w:t>
      </w:r>
      <w:r>
        <w:rPr>
          <w:rFonts w:cstheme="minorBidi"/>
          <w:b/>
          <w:kern w:val="2"/>
        </w:rPr>
        <w:t xml:space="preserve">RAN2 to confirm that </w:t>
      </w:r>
      <w:r w:rsidR="00392337" w:rsidRPr="00C72FD9">
        <w:rPr>
          <w:rFonts w:cstheme="minorBidi"/>
          <w:b/>
          <w:kern w:val="2"/>
        </w:rPr>
        <w:t xml:space="preserve">UE will miss paging </w:t>
      </w:r>
      <w:r w:rsidR="00392337">
        <w:rPr>
          <w:rFonts w:cstheme="minorBidi"/>
          <w:b/>
          <w:kern w:val="2"/>
        </w:rPr>
        <w:t>when camps in the cell with LP-WUS</w:t>
      </w:r>
      <w:r w:rsidR="0088177A">
        <w:rPr>
          <w:rFonts w:cstheme="minorBidi"/>
          <w:b/>
          <w:kern w:val="2"/>
        </w:rPr>
        <w:t>/PEI</w:t>
      </w:r>
      <w:r w:rsidR="00392337">
        <w:rPr>
          <w:rFonts w:cstheme="minorBidi"/>
          <w:b/>
          <w:kern w:val="2"/>
        </w:rPr>
        <w:t xml:space="preserve"> enabled, </w:t>
      </w:r>
      <w:r w:rsidR="00392337" w:rsidRPr="00C72FD9">
        <w:rPr>
          <w:rFonts w:cstheme="minorBidi"/>
          <w:b/>
          <w:kern w:val="2"/>
        </w:rPr>
        <w:t xml:space="preserve">if the UE reports </w:t>
      </w:r>
      <w:r w:rsidR="0088177A" w:rsidRPr="0088177A">
        <w:rPr>
          <w:rFonts w:cstheme="minorBidi"/>
          <w:b/>
          <w:i/>
          <w:kern w:val="2"/>
        </w:rPr>
        <w:t>UE-RadioPagingInfo-r17</w:t>
      </w:r>
      <w:r w:rsidR="00392337" w:rsidRPr="00C72FD9">
        <w:rPr>
          <w:rFonts w:cstheme="minorBidi"/>
          <w:b/>
          <w:kern w:val="2"/>
        </w:rPr>
        <w:t xml:space="preserve"> to a </w:t>
      </w:r>
      <w:r w:rsidR="00392337">
        <w:rPr>
          <w:rFonts w:cstheme="minorBidi"/>
          <w:b/>
          <w:kern w:val="2"/>
        </w:rPr>
        <w:t xml:space="preserve">Rel-15/16 </w:t>
      </w:r>
      <w:proofErr w:type="spellStart"/>
      <w:r w:rsidR="00392337" w:rsidRPr="00C72FD9">
        <w:rPr>
          <w:rFonts w:cstheme="minorBidi"/>
          <w:b/>
          <w:kern w:val="2"/>
        </w:rPr>
        <w:t>gNB</w:t>
      </w:r>
      <w:proofErr w:type="spellEnd"/>
      <w:r w:rsidR="00392337" w:rsidRPr="00C72FD9">
        <w:rPr>
          <w:rFonts w:cstheme="minorBidi"/>
          <w:b/>
          <w:kern w:val="2"/>
        </w:rPr>
        <w:t xml:space="preserve"> that </w:t>
      </w:r>
      <w:r w:rsidR="00392337">
        <w:rPr>
          <w:rFonts w:cstheme="minorBidi"/>
          <w:b/>
          <w:kern w:val="2"/>
        </w:rPr>
        <w:t xml:space="preserve">cannot forward </w:t>
      </w:r>
      <w:r w:rsidR="00001284">
        <w:rPr>
          <w:rFonts w:cstheme="minorBidi"/>
          <w:b/>
          <w:kern w:val="2"/>
        </w:rPr>
        <w:t>this field</w:t>
      </w:r>
      <w:r w:rsidR="00392337">
        <w:rPr>
          <w:rFonts w:cstheme="minorBidi"/>
          <w:b/>
          <w:kern w:val="2"/>
        </w:rPr>
        <w:t xml:space="preserve"> to CN</w:t>
      </w:r>
      <w:r w:rsidRPr="00810092">
        <w:rPr>
          <w:rFonts w:cstheme="minorBidi"/>
          <w:b/>
          <w:kern w:val="2"/>
        </w:rPr>
        <w:t>.</w:t>
      </w:r>
    </w:p>
    <w:p w14:paraId="148A6DAB" w14:textId="67C68978" w:rsidR="00CF05B1" w:rsidRDefault="00CF05B1" w:rsidP="00CF05B1">
      <w:pPr>
        <w:pStyle w:val="2"/>
        <w:numPr>
          <w:ilvl w:val="1"/>
          <w:numId w:val="2"/>
        </w:numPr>
      </w:pPr>
      <w:r>
        <w:t>O</w:t>
      </w:r>
      <w:r w:rsidRPr="00552A71">
        <w:t>ther features</w:t>
      </w:r>
      <w:r w:rsidRPr="00CF05B1">
        <w:rPr>
          <w:rFonts w:eastAsiaTheme="minorEastAsia"/>
          <w:lang w:val="en-GB"/>
        </w:rPr>
        <w:t xml:space="preserve"> </w:t>
      </w:r>
      <w:r>
        <w:rPr>
          <w:rFonts w:eastAsiaTheme="minorEastAsia"/>
          <w:lang w:val="en-GB"/>
        </w:rPr>
        <w:t xml:space="preserve">outside </w:t>
      </w:r>
      <w:r w:rsidRPr="00CD7377">
        <w:rPr>
          <w:rFonts w:eastAsiaTheme="minorEastAsia"/>
          <w:i/>
          <w:lang w:val="en-GB"/>
        </w:rPr>
        <w:t>UE-RadioPagingInfo</w:t>
      </w:r>
      <w:r>
        <w:rPr>
          <w:rFonts w:eastAsiaTheme="minorEastAsia"/>
          <w:i/>
          <w:lang w:val="en-GB"/>
        </w:rPr>
        <w:t>-r17</w:t>
      </w:r>
    </w:p>
    <w:p w14:paraId="53246E61" w14:textId="7DCE81A2" w:rsidR="00001284" w:rsidRDefault="00001284" w:rsidP="00001284">
      <w:pPr>
        <w:spacing w:line="240" w:lineRule="auto"/>
      </w:pPr>
      <w:r>
        <w:t xml:space="preserve">In </w:t>
      </w:r>
      <w:r w:rsidR="007F5142">
        <w:t xml:space="preserve">the same LS, </w:t>
      </w:r>
      <w:r>
        <w:t xml:space="preserve">SA2 </w:t>
      </w:r>
      <w:r w:rsidR="007F5142">
        <w:t>was not sure if the issue exists in other features</w:t>
      </w:r>
      <w:r>
        <w:t>:</w:t>
      </w:r>
    </w:p>
    <w:tbl>
      <w:tblPr>
        <w:tblStyle w:val="af1"/>
        <w:tblW w:w="0" w:type="auto"/>
        <w:tblLook w:val="04A0" w:firstRow="1" w:lastRow="0" w:firstColumn="1" w:lastColumn="0" w:noHBand="0" w:noVBand="1"/>
      </w:tblPr>
      <w:tblGrid>
        <w:gridCol w:w="9629"/>
      </w:tblGrid>
      <w:tr w:rsidR="00001284" w14:paraId="44B0187D" w14:textId="77777777" w:rsidTr="00A212A9">
        <w:tc>
          <w:tcPr>
            <w:tcW w:w="9629" w:type="dxa"/>
          </w:tcPr>
          <w:p w14:paraId="37AB60DF" w14:textId="77777777" w:rsidR="00001284" w:rsidRDefault="00001284" w:rsidP="00A212A9">
            <w:pPr>
              <w:pStyle w:val="B1"/>
              <w:spacing w:after="0"/>
              <w:ind w:left="0" w:firstLine="0"/>
            </w:pPr>
            <w:r w:rsidRPr="00827C55">
              <w:t xml:space="preserve">SA2 was not sure whether this issue also impacts </w:t>
            </w:r>
            <w:proofErr w:type="spellStart"/>
            <w:r w:rsidRPr="00827C55">
              <w:t>RedCap</w:t>
            </w:r>
            <w:proofErr w:type="spellEnd"/>
            <w:r w:rsidRPr="00827C55">
              <w:t xml:space="preserve">, </w:t>
            </w:r>
            <w:proofErr w:type="spellStart"/>
            <w:r w:rsidRPr="00827C55">
              <w:t>eRedCap</w:t>
            </w:r>
            <w:proofErr w:type="spellEnd"/>
            <w:r w:rsidRPr="00827C55">
              <w:t xml:space="preserve"> and other features that are signalled within the UE Radio Capability for Paging Information. SA2 invites RAN2 and RAN3 to investigate this.</w:t>
            </w:r>
          </w:p>
        </w:tc>
      </w:tr>
    </w:tbl>
    <w:p w14:paraId="32A84635" w14:textId="613A6140" w:rsidR="00001284" w:rsidRDefault="00001284" w:rsidP="00001284">
      <w:pPr>
        <w:spacing w:before="240" w:line="240" w:lineRule="auto"/>
      </w:pPr>
      <w:r>
        <w:lastRenderedPageBreak/>
        <w:t xml:space="preserve">In </w:t>
      </w:r>
      <w:proofErr w:type="spellStart"/>
      <w:r w:rsidRPr="00B855AF">
        <w:rPr>
          <w:rFonts w:eastAsiaTheme="minorEastAsia"/>
          <w:i/>
        </w:rPr>
        <w:t>UERadioPagingInformation</w:t>
      </w:r>
      <w:proofErr w:type="spellEnd"/>
      <w:r w:rsidRPr="00B855AF">
        <w:rPr>
          <w:rFonts w:eastAsiaTheme="minorEastAsia"/>
        </w:rPr>
        <w:t xml:space="preserve"> message</w:t>
      </w:r>
      <w:r>
        <w:rPr>
          <w:rFonts w:eastAsiaTheme="minorEastAsia"/>
        </w:rPr>
        <w:t xml:space="preserve">, as shown below, there are several capabilities outside </w:t>
      </w:r>
      <w:r w:rsidRPr="00CD7377">
        <w:rPr>
          <w:rFonts w:eastAsiaTheme="minorEastAsia"/>
          <w:i/>
          <w:lang w:val="en-GB"/>
        </w:rPr>
        <w:t>UE-RadioPagingInfo</w:t>
      </w:r>
      <w:r>
        <w:rPr>
          <w:rFonts w:eastAsiaTheme="minorEastAsia"/>
          <w:i/>
          <w:lang w:val="en-GB"/>
        </w:rPr>
        <w:t xml:space="preserve">-r17 </w:t>
      </w:r>
      <w:r>
        <w:rPr>
          <w:rFonts w:eastAsiaTheme="minorEastAsia"/>
        </w:rPr>
        <w:t xml:space="preserve">for other features introduced after Rel-15, e.g., </w:t>
      </w:r>
      <w:proofErr w:type="spellStart"/>
      <w:r w:rsidRPr="00E42318">
        <w:rPr>
          <w:rFonts w:eastAsiaTheme="minorEastAsia"/>
        </w:rPr>
        <w:t>inactiveStatePO</w:t>
      </w:r>
      <w:proofErr w:type="spellEnd"/>
      <w:r w:rsidRPr="00E42318">
        <w:rPr>
          <w:rFonts w:eastAsiaTheme="minorEastAsia"/>
        </w:rPr>
        <w:t>-Determination</w:t>
      </w:r>
      <w:r>
        <w:rPr>
          <w:rFonts w:eastAsiaTheme="minorEastAsia"/>
        </w:rPr>
        <w:t>, (e)</w:t>
      </w:r>
      <w:proofErr w:type="spellStart"/>
      <w:r>
        <w:rPr>
          <w:rFonts w:eastAsiaTheme="minorEastAsia"/>
        </w:rPr>
        <w:t>RedCap</w:t>
      </w:r>
      <w:proofErr w:type="spellEnd"/>
      <w:r>
        <w:rPr>
          <w:rFonts w:eastAsiaTheme="minorEastAsia"/>
        </w:rPr>
        <w:t>, 2 Rx XR, DL scheduling offset for NTN. RAN2 is requested to further investigate whether the same issue exists for these features.</w:t>
      </w:r>
    </w:p>
    <w:p w14:paraId="7C9A2E13" w14:textId="77777777" w:rsidR="00001284" w:rsidRDefault="00001284" w:rsidP="00001284">
      <w:pPr>
        <w:spacing w:line="240" w:lineRule="auto"/>
      </w:pPr>
      <w:r>
        <w:rPr>
          <w:noProof/>
        </w:rPr>
        <w:drawing>
          <wp:inline distT="0" distB="0" distL="0" distR="0" wp14:anchorId="762051F0" wp14:editId="50F4552E">
            <wp:extent cx="6028215" cy="201899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3117" cy="2027335"/>
                    </a:xfrm>
                    <a:prstGeom prst="rect">
                      <a:avLst/>
                    </a:prstGeom>
                    <a:noFill/>
                  </pic:spPr>
                </pic:pic>
              </a:graphicData>
            </a:graphic>
          </wp:inline>
        </w:drawing>
      </w:r>
    </w:p>
    <w:p w14:paraId="55A55BBA" w14:textId="43BCCDF4" w:rsidR="00001284" w:rsidRPr="00001284" w:rsidRDefault="00001284" w:rsidP="00001284">
      <w:pPr>
        <w:spacing w:line="240" w:lineRule="auto"/>
        <w:rPr>
          <w:b/>
          <w:u w:val="single"/>
        </w:rPr>
      </w:pPr>
      <w:proofErr w:type="spellStart"/>
      <w:r w:rsidRPr="00001284">
        <w:rPr>
          <w:rFonts w:eastAsiaTheme="minorEastAsia"/>
          <w:b/>
          <w:u w:val="single"/>
        </w:rPr>
        <w:t>inactiveStatePO</w:t>
      </w:r>
      <w:proofErr w:type="spellEnd"/>
      <w:r w:rsidRPr="00001284">
        <w:rPr>
          <w:rFonts w:eastAsiaTheme="minorEastAsia"/>
          <w:b/>
          <w:u w:val="single"/>
        </w:rPr>
        <w:t>-Determination</w:t>
      </w:r>
    </w:p>
    <w:p w14:paraId="4EF0577F" w14:textId="155712AD" w:rsidR="003B1FE7" w:rsidRDefault="00415C14" w:rsidP="00001284">
      <w:pPr>
        <w:spacing w:line="240" w:lineRule="auto"/>
        <w:rPr>
          <w:rFonts w:eastAsiaTheme="minorEastAsia"/>
        </w:rPr>
      </w:pPr>
      <w:r>
        <w:t>T</w:t>
      </w:r>
      <w:r w:rsidR="00001284">
        <w:t xml:space="preserve">he same issue </w:t>
      </w:r>
      <w:r w:rsidR="00001284">
        <w:rPr>
          <w:rFonts w:eastAsiaTheme="minorEastAsia"/>
        </w:rPr>
        <w:t xml:space="preserve">exists for </w:t>
      </w:r>
      <w:proofErr w:type="spellStart"/>
      <w:r w:rsidR="00001284" w:rsidRPr="00E42318">
        <w:rPr>
          <w:rFonts w:eastAsiaTheme="minorEastAsia"/>
        </w:rPr>
        <w:t>inactiveStatePO</w:t>
      </w:r>
      <w:proofErr w:type="spellEnd"/>
      <w:r w:rsidR="00001284" w:rsidRPr="00E42318">
        <w:rPr>
          <w:rFonts w:eastAsiaTheme="minorEastAsia"/>
        </w:rPr>
        <w:t>-Determination</w:t>
      </w:r>
      <w:r w:rsidR="00B42EA3">
        <w:rPr>
          <w:rFonts w:eastAsiaTheme="minorEastAsia"/>
        </w:rPr>
        <w:t>.</w:t>
      </w:r>
      <w:r w:rsidR="00001284">
        <w:rPr>
          <w:rFonts w:eastAsiaTheme="minorEastAsia"/>
        </w:rPr>
        <w:t xml:space="preserve"> </w:t>
      </w:r>
      <w:r w:rsidR="00B42EA3">
        <w:rPr>
          <w:rFonts w:eastAsiaTheme="minorEastAsia"/>
        </w:rPr>
        <w:t>I</w:t>
      </w:r>
      <w:r w:rsidR="00B42EA3" w:rsidRPr="00B42EA3">
        <w:rPr>
          <w:rFonts w:eastAsiaTheme="minorEastAsia"/>
        </w:rPr>
        <w:t xml:space="preserve">f the UE reports </w:t>
      </w:r>
      <w:r w:rsidR="00B42EA3">
        <w:rPr>
          <w:rFonts w:eastAsiaTheme="minorEastAsia"/>
        </w:rPr>
        <w:t>this capability</w:t>
      </w:r>
      <w:r w:rsidR="00B42EA3" w:rsidRPr="00B42EA3">
        <w:rPr>
          <w:rFonts w:eastAsiaTheme="minorEastAsia"/>
        </w:rPr>
        <w:t xml:space="preserve"> to a Rel-15/16 </w:t>
      </w:r>
      <w:proofErr w:type="spellStart"/>
      <w:r w:rsidR="00B42EA3" w:rsidRPr="00B42EA3">
        <w:rPr>
          <w:rFonts w:eastAsiaTheme="minorEastAsia"/>
        </w:rPr>
        <w:t>gNB</w:t>
      </w:r>
      <w:proofErr w:type="spellEnd"/>
      <w:r w:rsidR="00B42EA3" w:rsidRPr="00B42EA3">
        <w:rPr>
          <w:rFonts w:eastAsiaTheme="minorEastAsia"/>
        </w:rPr>
        <w:t xml:space="preserve"> that cannot forward this field to CN</w:t>
      </w:r>
      <w:r w:rsidR="00B42EA3">
        <w:rPr>
          <w:rFonts w:eastAsiaTheme="minorEastAsia"/>
        </w:rPr>
        <w:t>,</w:t>
      </w:r>
      <w:r w:rsidR="00B42EA3" w:rsidRPr="00B42EA3">
        <w:rPr>
          <w:rFonts w:eastAsiaTheme="minorEastAsia"/>
        </w:rPr>
        <w:t xml:space="preserve"> </w:t>
      </w:r>
      <w:r w:rsidR="00B42EA3">
        <w:rPr>
          <w:rFonts w:eastAsiaTheme="minorEastAsia"/>
        </w:rPr>
        <w:t xml:space="preserve">it causes </w:t>
      </w:r>
      <w:r w:rsidR="00001284">
        <w:rPr>
          <w:rFonts w:eastAsiaTheme="minorEastAsia"/>
        </w:rPr>
        <w:t>the misalignment</w:t>
      </w:r>
      <w:r w:rsidR="00B42EA3">
        <w:rPr>
          <w:rFonts w:eastAsiaTheme="minorEastAsia"/>
        </w:rPr>
        <w:t xml:space="preserve">. When </w:t>
      </w:r>
      <w:r w:rsidR="00B42EA3" w:rsidRPr="006D0C02">
        <w:rPr>
          <w:lang w:eastAsia="sv-SE"/>
        </w:rPr>
        <w:t>RRC_INACTIVE</w:t>
      </w:r>
      <w:r w:rsidR="00B42EA3">
        <w:rPr>
          <w:rFonts w:eastAsiaTheme="minorEastAsia"/>
        </w:rPr>
        <w:t xml:space="preserve"> UE camps in the cell with </w:t>
      </w:r>
      <w:r w:rsidR="00B42EA3" w:rsidRPr="00B42EA3">
        <w:rPr>
          <w:rFonts w:eastAsiaTheme="minorEastAsia"/>
          <w:i/>
        </w:rPr>
        <w:t>ranPagingInIdlePO-r17</w:t>
      </w:r>
      <w:r w:rsidR="00B42EA3">
        <w:rPr>
          <w:rFonts w:eastAsiaTheme="minorEastAsia"/>
        </w:rPr>
        <w:t xml:space="preserve"> indicated, the UE will use the updated </w:t>
      </w:r>
      <w:proofErr w:type="spellStart"/>
      <w:r w:rsidR="00B42EA3" w:rsidRPr="006D0C02">
        <w:rPr>
          <w:lang w:eastAsia="sv-SE"/>
        </w:rPr>
        <w:t>i_s</w:t>
      </w:r>
      <w:proofErr w:type="spellEnd"/>
      <w:r w:rsidR="00B42EA3" w:rsidRPr="006D0C02">
        <w:rPr>
          <w:lang w:eastAsia="sv-SE"/>
        </w:rPr>
        <w:t xml:space="preserve"> to determine PO</w:t>
      </w:r>
      <w:r w:rsidR="00B42EA3">
        <w:rPr>
          <w:lang w:eastAsia="sv-SE"/>
        </w:rPr>
        <w:t xml:space="preserve"> but the </w:t>
      </w:r>
      <w:proofErr w:type="spellStart"/>
      <w:r w:rsidR="00B42EA3">
        <w:rPr>
          <w:lang w:eastAsia="sv-SE"/>
        </w:rPr>
        <w:t>gNB</w:t>
      </w:r>
      <w:proofErr w:type="spellEnd"/>
      <w:r w:rsidR="00B42EA3">
        <w:rPr>
          <w:lang w:eastAsia="sv-SE"/>
        </w:rPr>
        <w:t xml:space="preserve"> still use</w:t>
      </w:r>
      <w:r w:rsidR="004D76B3">
        <w:rPr>
          <w:lang w:eastAsia="sv-SE"/>
        </w:rPr>
        <w:t>s</w:t>
      </w:r>
      <w:r w:rsidR="00B42EA3">
        <w:rPr>
          <w:lang w:eastAsia="sv-SE"/>
        </w:rPr>
        <w:t xml:space="preserve"> the </w:t>
      </w:r>
      <w:r w:rsidR="0030035B">
        <w:rPr>
          <w:lang w:eastAsia="sv-SE"/>
        </w:rPr>
        <w:t xml:space="preserve">legacy </w:t>
      </w:r>
      <w:proofErr w:type="spellStart"/>
      <w:r w:rsidR="0030035B" w:rsidRPr="006D0C02">
        <w:rPr>
          <w:lang w:eastAsia="sv-SE"/>
        </w:rPr>
        <w:t>i_s</w:t>
      </w:r>
      <w:proofErr w:type="spellEnd"/>
      <w:r w:rsidR="0030035B">
        <w:rPr>
          <w:lang w:eastAsia="sv-SE"/>
        </w:rPr>
        <w:t xml:space="preserve">. The determined PO is misaligned between UE and </w:t>
      </w:r>
      <w:proofErr w:type="spellStart"/>
      <w:r w:rsidR="0030035B">
        <w:rPr>
          <w:lang w:eastAsia="sv-SE"/>
        </w:rPr>
        <w:t>gNB</w:t>
      </w:r>
      <w:proofErr w:type="spellEnd"/>
      <w:r w:rsidR="0030035B">
        <w:rPr>
          <w:lang w:eastAsia="sv-SE"/>
        </w:rPr>
        <w:t>, which</w:t>
      </w:r>
      <w:r w:rsidR="00B42EA3">
        <w:rPr>
          <w:rFonts w:eastAsiaTheme="minorEastAsia"/>
        </w:rPr>
        <w:t xml:space="preserve"> </w:t>
      </w:r>
      <w:r w:rsidR="00001284">
        <w:rPr>
          <w:rFonts w:eastAsiaTheme="minorEastAsia"/>
        </w:rPr>
        <w:t>will lead to missing paging message.</w:t>
      </w:r>
    </w:p>
    <w:p w14:paraId="2275BC34" w14:textId="552737DC" w:rsidR="0030035B" w:rsidRPr="0030035B" w:rsidRDefault="0030035B" w:rsidP="0030035B">
      <w:pPr>
        <w:snapToGrid w:val="0"/>
        <w:spacing w:after="120"/>
        <w:rPr>
          <w:rFonts w:cstheme="minorBidi"/>
          <w:b/>
          <w:kern w:val="2"/>
        </w:rPr>
      </w:pPr>
      <w:r>
        <w:rPr>
          <w:rFonts w:cstheme="minorBidi"/>
          <w:b/>
          <w:kern w:val="2"/>
        </w:rPr>
        <w:t>Proposal 2</w:t>
      </w:r>
      <w:r w:rsidRPr="00A55341">
        <w:rPr>
          <w:rFonts w:cstheme="minorBidi"/>
          <w:b/>
          <w:kern w:val="2"/>
        </w:rPr>
        <w:t xml:space="preserve">: </w:t>
      </w:r>
      <w:r>
        <w:rPr>
          <w:rFonts w:cstheme="minorBidi"/>
          <w:b/>
          <w:kern w:val="2"/>
        </w:rPr>
        <w:t>RAN2 to confirm that</w:t>
      </w:r>
      <w:r w:rsidRPr="0030035B">
        <w:t xml:space="preserve"> </w:t>
      </w:r>
      <w:r w:rsidRPr="0030035B">
        <w:rPr>
          <w:rFonts w:cstheme="minorBidi"/>
          <w:b/>
          <w:kern w:val="2"/>
        </w:rPr>
        <w:t>RRC_INACTIVE</w:t>
      </w:r>
      <w:r>
        <w:rPr>
          <w:rFonts w:cstheme="minorBidi"/>
          <w:b/>
          <w:kern w:val="2"/>
        </w:rPr>
        <w:t xml:space="preserve"> </w:t>
      </w:r>
      <w:r w:rsidRPr="00C72FD9">
        <w:rPr>
          <w:rFonts w:cstheme="minorBidi"/>
          <w:b/>
          <w:kern w:val="2"/>
        </w:rPr>
        <w:t xml:space="preserve">UE will miss paging </w:t>
      </w:r>
      <w:r>
        <w:rPr>
          <w:rFonts w:cstheme="minorBidi"/>
          <w:b/>
          <w:kern w:val="2"/>
        </w:rPr>
        <w:t xml:space="preserve">when camps in the cell with </w:t>
      </w:r>
      <w:r w:rsidRPr="0030035B">
        <w:rPr>
          <w:rFonts w:eastAsiaTheme="minorEastAsia"/>
          <w:b/>
          <w:i/>
        </w:rPr>
        <w:t>ranPagingInIdlePO-r17</w:t>
      </w:r>
      <w:r w:rsidRPr="0030035B">
        <w:rPr>
          <w:rFonts w:eastAsiaTheme="minorEastAsia"/>
          <w:b/>
        </w:rPr>
        <w:t xml:space="preserve"> indicated</w:t>
      </w:r>
      <w:r>
        <w:rPr>
          <w:rFonts w:cstheme="minorBidi"/>
          <w:b/>
          <w:kern w:val="2"/>
        </w:rPr>
        <w:t xml:space="preserve">, </w:t>
      </w:r>
      <w:r w:rsidRPr="00C72FD9">
        <w:rPr>
          <w:rFonts w:cstheme="minorBidi"/>
          <w:b/>
          <w:kern w:val="2"/>
        </w:rPr>
        <w:t xml:space="preserve">if the UE reports </w:t>
      </w:r>
      <w:r w:rsidRPr="0030035B">
        <w:rPr>
          <w:rFonts w:cstheme="minorBidi"/>
          <w:b/>
          <w:i/>
          <w:kern w:val="2"/>
        </w:rPr>
        <w:t>inactiveStatePO-Determination</w:t>
      </w:r>
      <w:r w:rsidRPr="0088177A">
        <w:rPr>
          <w:rFonts w:cstheme="minorBidi"/>
          <w:b/>
          <w:i/>
          <w:kern w:val="2"/>
        </w:rPr>
        <w:t>-r17</w:t>
      </w:r>
      <w:r w:rsidRPr="00C72FD9">
        <w:rPr>
          <w:rFonts w:cstheme="minorBidi"/>
          <w:b/>
          <w:kern w:val="2"/>
        </w:rPr>
        <w:t xml:space="preserve"> to a </w:t>
      </w:r>
      <w:r>
        <w:rPr>
          <w:rFonts w:cstheme="minorBidi"/>
          <w:b/>
          <w:kern w:val="2"/>
        </w:rPr>
        <w:t xml:space="preserve">Rel-15/16 </w:t>
      </w:r>
      <w:proofErr w:type="spellStart"/>
      <w:r w:rsidRPr="00C72FD9">
        <w:rPr>
          <w:rFonts w:cstheme="minorBidi"/>
          <w:b/>
          <w:kern w:val="2"/>
        </w:rPr>
        <w:t>gNB</w:t>
      </w:r>
      <w:proofErr w:type="spellEnd"/>
      <w:r w:rsidRPr="00C72FD9">
        <w:rPr>
          <w:rFonts w:cstheme="minorBidi"/>
          <w:b/>
          <w:kern w:val="2"/>
        </w:rPr>
        <w:t xml:space="preserve"> that </w:t>
      </w:r>
      <w:r>
        <w:rPr>
          <w:rFonts w:cstheme="minorBidi"/>
          <w:b/>
          <w:kern w:val="2"/>
        </w:rPr>
        <w:t>cannot forward this field to CN</w:t>
      </w:r>
      <w:r w:rsidRPr="00810092">
        <w:rPr>
          <w:rFonts w:cstheme="minorBidi"/>
          <w:b/>
          <w:kern w:val="2"/>
        </w:rPr>
        <w:t>.</w:t>
      </w:r>
    </w:p>
    <w:p w14:paraId="0863AEBC" w14:textId="67EE687A" w:rsidR="003B1FE7" w:rsidRPr="003B1FE7" w:rsidRDefault="003B1FE7" w:rsidP="00001284">
      <w:pPr>
        <w:spacing w:line="240" w:lineRule="auto"/>
        <w:rPr>
          <w:rFonts w:eastAsiaTheme="minorEastAsia"/>
          <w:b/>
          <w:u w:val="single"/>
        </w:rPr>
      </w:pPr>
      <w:r w:rsidRPr="003B1FE7">
        <w:rPr>
          <w:rFonts w:eastAsiaTheme="minorEastAsia"/>
          <w:b/>
          <w:u w:val="single"/>
        </w:rPr>
        <w:t>(e)</w:t>
      </w:r>
      <w:proofErr w:type="spellStart"/>
      <w:r w:rsidRPr="003B1FE7">
        <w:rPr>
          <w:rFonts w:eastAsiaTheme="minorEastAsia"/>
          <w:b/>
          <w:u w:val="single"/>
        </w:rPr>
        <w:t>RedCap</w:t>
      </w:r>
      <w:proofErr w:type="spellEnd"/>
      <w:r w:rsidRPr="003B1FE7">
        <w:rPr>
          <w:rFonts w:eastAsiaTheme="minorEastAsia"/>
          <w:b/>
          <w:u w:val="single"/>
        </w:rPr>
        <w:t>, 2 Rx XR, DL scheduling offset for NTN</w:t>
      </w:r>
    </w:p>
    <w:p w14:paraId="780D5198" w14:textId="79A9B43E" w:rsidR="00C61FEB" w:rsidRDefault="00C61FEB" w:rsidP="00001284">
      <w:pPr>
        <w:spacing w:line="240" w:lineRule="auto"/>
        <w:rPr>
          <w:rFonts w:eastAsiaTheme="minorEastAsia"/>
        </w:rPr>
      </w:pPr>
      <w:r>
        <w:rPr>
          <w:rFonts w:eastAsiaTheme="minorEastAsia"/>
        </w:rPr>
        <w:t>F</w:t>
      </w:r>
      <w:r w:rsidR="00001284">
        <w:rPr>
          <w:rFonts w:eastAsiaTheme="minorEastAsia"/>
        </w:rPr>
        <w:t>or (e)</w:t>
      </w:r>
      <w:proofErr w:type="spellStart"/>
      <w:r w:rsidR="00001284">
        <w:rPr>
          <w:rFonts w:eastAsiaTheme="minorEastAsia"/>
        </w:rPr>
        <w:t>RedCap</w:t>
      </w:r>
      <w:proofErr w:type="spellEnd"/>
      <w:r w:rsidR="00001284">
        <w:rPr>
          <w:rFonts w:eastAsiaTheme="minorEastAsia"/>
        </w:rPr>
        <w:t>, the (e)</w:t>
      </w:r>
      <w:proofErr w:type="spellStart"/>
      <w:r w:rsidR="00001284">
        <w:rPr>
          <w:rFonts w:eastAsiaTheme="minorEastAsia"/>
        </w:rPr>
        <w:t>RedCap</w:t>
      </w:r>
      <w:proofErr w:type="spellEnd"/>
      <w:r w:rsidR="00001284">
        <w:rPr>
          <w:rFonts w:eastAsiaTheme="minorEastAsia"/>
        </w:rPr>
        <w:t xml:space="preserve"> UEs can only </w:t>
      </w:r>
      <w:r w:rsidR="00001284">
        <w:t>camp on/access to a cell that supports (e)Redcap</w:t>
      </w:r>
      <w:r w:rsidR="00001284">
        <w:rPr>
          <w:rFonts w:eastAsiaTheme="minorEastAsia"/>
        </w:rPr>
        <w:t xml:space="preserve">, so the </w:t>
      </w:r>
      <w:proofErr w:type="spellStart"/>
      <w:r w:rsidR="00001284">
        <w:rPr>
          <w:rFonts w:eastAsiaTheme="minorEastAsia"/>
        </w:rPr>
        <w:t>gNBs</w:t>
      </w:r>
      <w:proofErr w:type="spellEnd"/>
      <w:r w:rsidR="00001284">
        <w:rPr>
          <w:rFonts w:eastAsiaTheme="minorEastAsia"/>
        </w:rPr>
        <w:t xml:space="preserve"> can only be the upgraded </w:t>
      </w:r>
      <w:proofErr w:type="spellStart"/>
      <w:r w:rsidR="00001284">
        <w:rPr>
          <w:rFonts w:eastAsiaTheme="minorEastAsia"/>
        </w:rPr>
        <w:t>gNBs</w:t>
      </w:r>
      <w:proofErr w:type="spellEnd"/>
      <w:r w:rsidR="00001284">
        <w:rPr>
          <w:rFonts w:eastAsiaTheme="minorEastAsia"/>
        </w:rPr>
        <w:t xml:space="preserve">. </w:t>
      </w:r>
      <w:r>
        <w:rPr>
          <w:rFonts w:eastAsiaTheme="minorEastAsia"/>
        </w:rPr>
        <w:t>Thus, (e)</w:t>
      </w:r>
      <w:proofErr w:type="spellStart"/>
      <w:r>
        <w:rPr>
          <w:rFonts w:eastAsiaTheme="minorEastAsia"/>
        </w:rPr>
        <w:t>RedCap</w:t>
      </w:r>
      <w:proofErr w:type="spellEnd"/>
      <w:r>
        <w:rPr>
          <w:rFonts w:eastAsiaTheme="minorEastAsia"/>
        </w:rPr>
        <w:t xml:space="preserve"> UEs will only camp in the cells that support </w:t>
      </w:r>
      <w:r>
        <w:t xml:space="preserve">(e)Redcap. Thus, </w:t>
      </w:r>
      <w:r w:rsidR="003E15B0">
        <w:t xml:space="preserve">the issue of </w:t>
      </w:r>
      <w:r w:rsidRPr="00C61FEB">
        <w:t>UE radio paging capability loss</w:t>
      </w:r>
      <w:r>
        <w:t xml:space="preserve"> does not exist for </w:t>
      </w:r>
      <w:r>
        <w:rPr>
          <w:rFonts w:eastAsiaTheme="minorEastAsia"/>
        </w:rPr>
        <w:t>(e)</w:t>
      </w:r>
      <w:proofErr w:type="spellStart"/>
      <w:r>
        <w:rPr>
          <w:rFonts w:eastAsiaTheme="minorEastAsia"/>
        </w:rPr>
        <w:t>RedCap</w:t>
      </w:r>
      <w:proofErr w:type="spellEnd"/>
      <w:r>
        <w:rPr>
          <w:rFonts w:eastAsiaTheme="minorEastAsia"/>
        </w:rPr>
        <w:t>.</w:t>
      </w:r>
    </w:p>
    <w:p w14:paraId="41E69267" w14:textId="7E3A7A7B" w:rsidR="00001284" w:rsidRDefault="00001284" w:rsidP="00001284">
      <w:pPr>
        <w:spacing w:line="240" w:lineRule="auto"/>
      </w:pPr>
      <w:r>
        <w:rPr>
          <w:rFonts w:eastAsiaTheme="minorEastAsia"/>
        </w:rPr>
        <w:t>As for 2 Rx XR and DL scheduling offset for NTN, it is an enhancement for paging transmission</w:t>
      </w:r>
      <w:r w:rsidR="00C61FEB">
        <w:rPr>
          <w:rFonts w:eastAsiaTheme="minorEastAsia"/>
        </w:rPr>
        <w:t>.</w:t>
      </w:r>
      <w:r>
        <w:rPr>
          <w:rFonts w:eastAsiaTheme="minorEastAsia"/>
        </w:rPr>
        <w:t xml:space="preserve"> </w:t>
      </w:r>
      <w:r w:rsidR="00C61FEB">
        <w:rPr>
          <w:rFonts w:eastAsiaTheme="minorEastAsia"/>
        </w:rPr>
        <w:t>I</w:t>
      </w:r>
      <w:r>
        <w:rPr>
          <w:rFonts w:eastAsiaTheme="minorEastAsia"/>
        </w:rPr>
        <w:t xml:space="preserve">f the </w:t>
      </w:r>
      <w:proofErr w:type="spellStart"/>
      <w:r>
        <w:rPr>
          <w:rFonts w:eastAsiaTheme="minorEastAsia"/>
        </w:rPr>
        <w:t>gNB</w:t>
      </w:r>
      <w:proofErr w:type="spellEnd"/>
      <w:r>
        <w:rPr>
          <w:rFonts w:eastAsiaTheme="minorEastAsia"/>
        </w:rPr>
        <w:t xml:space="preserve"> does not know these capabilities, it uses the legacy way to page UEs</w:t>
      </w:r>
      <w:r w:rsidR="00F30EF8">
        <w:rPr>
          <w:rFonts w:eastAsiaTheme="minorEastAsia"/>
        </w:rPr>
        <w:t>.</w:t>
      </w:r>
      <w:r>
        <w:rPr>
          <w:rFonts w:eastAsiaTheme="minorEastAsia"/>
        </w:rPr>
        <w:t xml:space="preserve"> </w:t>
      </w:r>
      <w:r w:rsidR="00F30EF8">
        <w:rPr>
          <w:rFonts w:eastAsiaTheme="minorEastAsia"/>
        </w:rPr>
        <w:t>T</w:t>
      </w:r>
      <w:r>
        <w:rPr>
          <w:rFonts w:eastAsiaTheme="minorEastAsia"/>
        </w:rPr>
        <w:t xml:space="preserve">here is no </w:t>
      </w:r>
      <w:r>
        <w:t>negative impact on the paging reception for UEs</w:t>
      </w:r>
      <w:r w:rsidR="00C61FEB">
        <w:t xml:space="preserve">, but </w:t>
      </w:r>
      <w:r w:rsidR="00473010">
        <w:t>it’s not the best use of paging</w:t>
      </w:r>
      <w:r w:rsidR="00C61FEB">
        <w:t xml:space="preserve"> resources</w:t>
      </w:r>
      <w:r w:rsidR="00F30EF8">
        <w:t xml:space="preserve"> from NW perspective</w:t>
      </w:r>
      <w:r w:rsidR="00C61FEB">
        <w:t>.</w:t>
      </w:r>
    </w:p>
    <w:p w14:paraId="7C5FC5BB" w14:textId="77777777" w:rsidR="00F30EF8" w:rsidRDefault="00F30EF8" w:rsidP="00F30EF8">
      <w:pPr>
        <w:snapToGrid w:val="0"/>
        <w:spacing w:after="0"/>
        <w:rPr>
          <w:rFonts w:cstheme="minorBidi"/>
          <w:b/>
          <w:kern w:val="2"/>
        </w:rPr>
      </w:pPr>
      <w:r>
        <w:rPr>
          <w:rFonts w:cstheme="minorBidi"/>
          <w:b/>
          <w:kern w:val="2"/>
        </w:rPr>
        <w:t>Proposal 3</w:t>
      </w:r>
      <w:r w:rsidRPr="00A55341">
        <w:rPr>
          <w:rFonts w:cstheme="minorBidi"/>
          <w:b/>
          <w:kern w:val="2"/>
        </w:rPr>
        <w:t xml:space="preserve">: </w:t>
      </w:r>
      <w:r>
        <w:rPr>
          <w:rFonts w:cstheme="minorBidi"/>
          <w:b/>
          <w:kern w:val="2"/>
        </w:rPr>
        <w:t>RAN2 to confirm that:</w:t>
      </w:r>
    </w:p>
    <w:p w14:paraId="29EB24ED" w14:textId="426EC2F4" w:rsidR="00F30EF8" w:rsidRPr="008439C6" w:rsidRDefault="00E849F8" w:rsidP="00F30EF8">
      <w:pPr>
        <w:pStyle w:val="af6"/>
        <w:numPr>
          <w:ilvl w:val="0"/>
          <w:numId w:val="29"/>
        </w:numPr>
        <w:spacing w:after="0" w:line="240" w:lineRule="auto"/>
        <w:ind w:firstLineChars="0"/>
        <w:rPr>
          <w:b/>
        </w:rPr>
      </w:pPr>
      <w:r>
        <w:rPr>
          <w:b/>
        </w:rPr>
        <w:t>F</w:t>
      </w:r>
      <w:r w:rsidRPr="00F30EF8">
        <w:rPr>
          <w:b/>
        </w:rPr>
        <w:t>or (e)</w:t>
      </w:r>
      <w:proofErr w:type="spellStart"/>
      <w:r w:rsidRPr="00F30EF8">
        <w:rPr>
          <w:b/>
        </w:rPr>
        <w:t>RedCap</w:t>
      </w:r>
      <w:proofErr w:type="spellEnd"/>
      <w:r>
        <w:rPr>
          <w:b/>
        </w:rPr>
        <w:t>,</w:t>
      </w:r>
      <w:r w:rsidRPr="00F30EF8">
        <w:rPr>
          <w:b/>
        </w:rPr>
        <w:t xml:space="preserve"> </w:t>
      </w:r>
      <w:r w:rsidR="00F30EF8" w:rsidRPr="00F30EF8">
        <w:rPr>
          <w:b/>
        </w:rPr>
        <w:t>UE radio paging capability loss issue does not exist</w:t>
      </w:r>
      <w:r w:rsidR="00F129E6">
        <w:rPr>
          <w:b/>
        </w:rPr>
        <w:t>;</w:t>
      </w:r>
    </w:p>
    <w:p w14:paraId="3CF45577" w14:textId="38A32CCC" w:rsidR="00F30EF8" w:rsidRPr="008439C6" w:rsidRDefault="00F30EF8" w:rsidP="00F30EF8">
      <w:pPr>
        <w:pStyle w:val="af6"/>
        <w:numPr>
          <w:ilvl w:val="0"/>
          <w:numId w:val="29"/>
        </w:numPr>
        <w:spacing w:line="240" w:lineRule="auto"/>
        <w:ind w:firstLineChars="0"/>
        <w:rPr>
          <w:b/>
        </w:rPr>
      </w:pPr>
      <w:r w:rsidRPr="00F30EF8">
        <w:rPr>
          <w:b/>
        </w:rPr>
        <w:t>For 2 Rx XR and DL scheduling offset for NTN</w:t>
      </w:r>
      <w:r>
        <w:rPr>
          <w:b/>
        </w:rPr>
        <w:t xml:space="preserve">, </w:t>
      </w:r>
      <w:r w:rsidRPr="00C72FD9">
        <w:rPr>
          <w:rFonts w:cstheme="minorBidi"/>
          <w:b/>
          <w:kern w:val="2"/>
        </w:rPr>
        <w:t>UE will</w:t>
      </w:r>
      <w:r>
        <w:rPr>
          <w:rFonts w:cstheme="minorBidi"/>
          <w:b/>
          <w:kern w:val="2"/>
        </w:rPr>
        <w:t xml:space="preserve"> not</w:t>
      </w:r>
      <w:r w:rsidRPr="00C72FD9">
        <w:rPr>
          <w:rFonts w:cstheme="minorBidi"/>
          <w:b/>
          <w:kern w:val="2"/>
        </w:rPr>
        <w:t xml:space="preserve"> miss </w:t>
      </w:r>
      <w:r>
        <w:rPr>
          <w:rFonts w:cstheme="minorBidi"/>
          <w:b/>
          <w:kern w:val="2"/>
        </w:rPr>
        <w:t xml:space="preserve">any </w:t>
      </w:r>
      <w:r w:rsidRPr="00C72FD9">
        <w:rPr>
          <w:rFonts w:cstheme="minorBidi"/>
          <w:b/>
          <w:kern w:val="2"/>
        </w:rPr>
        <w:t>paging</w:t>
      </w:r>
      <w:r w:rsidRPr="00F30EF8">
        <w:rPr>
          <w:b/>
        </w:rPr>
        <w:t xml:space="preserve"> but </w:t>
      </w:r>
      <w:r w:rsidR="00837D98" w:rsidRPr="00837D98">
        <w:rPr>
          <w:b/>
        </w:rPr>
        <w:t>it’s not the best use of paging resources</w:t>
      </w:r>
      <w:r w:rsidRPr="00F30EF8">
        <w:rPr>
          <w:b/>
        </w:rPr>
        <w:t xml:space="preserve"> from NW perspective.</w:t>
      </w:r>
    </w:p>
    <w:p w14:paraId="3C9B3B96" w14:textId="76CB169D" w:rsidR="00001284" w:rsidRDefault="00001284" w:rsidP="00001284">
      <w:pPr>
        <w:pStyle w:val="2"/>
        <w:numPr>
          <w:ilvl w:val="1"/>
          <w:numId w:val="2"/>
        </w:numPr>
      </w:pPr>
      <w:r>
        <w:t>Solutions</w:t>
      </w:r>
    </w:p>
    <w:p w14:paraId="6C212BBF" w14:textId="13BF9CE6" w:rsidR="00F27738" w:rsidRDefault="00F27738" w:rsidP="00F27738">
      <w:pPr>
        <w:spacing w:line="240" w:lineRule="auto"/>
        <w:rPr>
          <w:rFonts w:eastAsiaTheme="minorEastAsia"/>
        </w:rPr>
      </w:pPr>
      <w:r>
        <w:rPr>
          <w:rFonts w:eastAsiaTheme="minorEastAsia"/>
        </w:rPr>
        <w:t>To address</w:t>
      </w:r>
      <w:r w:rsidRPr="00EA6B0C">
        <w:rPr>
          <w:rFonts w:eastAsiaTheme="minorEastAsia"/>
        </w:rPr>
        <w:t xml:space="preserve"> the capability mismatch issue </w:t>
      </w:r>
      <w:r w:rsidR="003B2773">
        <w:rPr>
          <w:rFonts w:eastAsiaTheme="minorEastAsia"/>
        </w:rPr>
        <w:t>above</w:t>
      </w:r>
      <w:r w:rsidR="00484627">
        <w:rPr>
          <w:rFonts w:eastAsiaTheme="minorEastAsia"/>
        </w:rPr>
        <w:t xml:space="preserve"> for </w:t>
      </w:r>
      <w:r w:rsidR="00484627" w:rsidRPr="00CD7377">
        <w:rPr>
          <w:rFonts w:eastAsiaTheme="minorEastAsia"/>
          <w:i/>
          <w:lang w:val="en-GB"/>
        </w:rPr>
        <w:t>UE-RadioPagingInfo</w:t>
      </w:r>
      <w:r w:rsidR="00484627">
        <w:rPr>
          <w:rFonts w:eastAsiaTheme="minorEastAsia"/>
          <w:i/>
          <w:lang w:val="en-GB"/>
        </w:rPr>
        <w:t>-r17</w:t>
      </w:r>
      <w:r w:rsidR="00484627">
        <w:rPr>
          <w:rFonts w:eastAsiaTheme="minorEastAsia"/>
          <w:lang w:val="en-GB"/>
        </w:rPr>
        <w:t xml:space="preserve"> and </w:t>
      </w:r>
      <w:proofErr w:type="spellStart"/>
      <w:r w:rsidR="00484627" w:rsidRPr="00484627">
        <w:rPr>
          <w:rFonts w:eastAsiaTheme="minorEastAsia"/>
          <w:lang w:val="en-GB"/>
        </w:rPr>
        <w:t>inactiveStatePO</w:t>
      </w:r>
      <w:proofErr w:type="spellEnd"/>
      <w:r w:rsidR="00484627" w:rsidRPr="00484627">
        <w:rPr>
          <w:rFonts w:eastAsiaTheme="minorEastAsia"/>
          <w:lang w:val="en-GB"/>
        </w:rPr>
        <w:t>-Determination</w:t>
      </w:r>
      <w:r>
        <w:rPr>
          <w:rFonts w:eastAsiaTheme="minorEastAsia"/>
        </w:rPr>
        <w:t>, the following</w:t>
      </w:r>
      <w:r w:rsidRPr="0040186B">
        <w:rPr>
          <w:rFonts w:eastAsiaTheme="minorEastAsia"/>
        </w:rPr>
        <w:t xml:space="preserve"> </w:t>
      </w:r>
      <w:r w:rsidRPr="00EE09AF">
        <w:rPr>
          <w:rFonts w:eastAsiaTheme="minorEastAsia"/>
        </w:rPr>
        <w:t xml:space="preserve">possible </w:t>
      </w:r>
      <w:r>
        <w:rPr>
          <w:rFonts w:eastAsiaTheme="minorEastAsia" w:hint="eastAsia"/>
        </w:rPr>
        <w:t>solutions</w:t>
      </w:r>
      <w:r w:rsidR="00776080">
        <w:rPr>
          <w:rFonts w:eastAsiaTheme="minorEastAsia"/>
        </w:rPr>
        <w:t xml:space="preserve"> are provided</w:t>
      </w:r>
      <w:r w:rsidRPr="00EE09AF">
        <w:rPr>
          <w:rFonts w:eastAsiaTheme="minorEastAsia"/>
        </w:rPr>
        <w:t>.</w:t>
      </w:r>
    </w:p>
    <w:p w14:paraId="4F983645" w14:textId="3AB51BAB" w:rsidR="00F27738" w:rsidRPr="008439C6" w:rsidRDefault="00EB1DF3" w:rsidP="00F27738">
      <w:pPr>
        <w:pStyle w:val="af6"/>
        <w:numPr>
          <w:ilvl w:val="0"/>
          <w:numId w:val="29"/>
        </w:numPr>
        <w:spacing w:line="240" w:lineRule="auto"/>
        <w:ind w:firstLineChars="0"/>
        <w:rPr>
          <w:b/>
        </w:rPr>
      </w:pPr>
      <w:r>
        <w:rPr>
          <w:b/>
        </w:rPr>
        <w:lastRenderedPageBreak/>
        <w:t>Solution</w:t>
      </w:r>
      <w:r w:rsidR="00F27738" w:rsidRPr="008439C6">
        <w:rPr>
          <w:b/>
        </w:rPr>
        <w:t xml:space="preserve"> 1: Up to deployment to upgrade</w:t>
      </w:r>
      <w:r w:rsidR="00C17FA2">
        <w:rPr>
          <w:b/>
        </w:rPr>
        <w:t xml:space="preserve"> the </w:t>
      </w:r>
      <w:proofErr w:type="spellStart"/>
      <w:r w:rsidR="00C17FA2">
        <w:rPr>
          <w:b/>
        </w:rPr>
        <w:t>gNBs</w:t>
      </w:r>
      <w:proofErr w:type="spellEnd"/>
      <w:r w:rsidR="00C17FA2">
        <w:rPr>
          <w:b/>
        </w:rPr>
        <w:t xml:space="preserve"> to support corresponding ASN.1 </w:t>
      </w:r>
      <w:r w:rsidR="00F27738" w:rsidRPr="008439C6">
        <w:rPr>
          <w:b/>
        </w:rPr>
        <w:t>simultaneously</w:t>
      </w:r>
    </w:p>
    <w:p w14:paraId="1D66E6E3" w14:textId="38F2D36F" w:rsidR="00F27738" w:rsidRPr="00BA28B7" w:rsidRDefault="00F27738" w:rsidP="00F27738">
      <w:pPr>
        <w:spacing w:line="240" w:lineRule="auto"/>
        <w:rPr>
          <w:rFonts w:eastAsiaTheme="minorEastAsia"/>
        </w:rPr>
      </w:pPr>
      <w:r>
        <w:rPr>
          <w:rFonts w:eastAsiaTheme="minorEastAsia" w:hint="eastAsia"/>
        </w:rPr>
        <w:t>O</w:t>
      </w:r>
      <w:r>
        <w:rPr>
          <w:rFonts w:eastAsiaTheme="minorEastAsia"/>
        </w:rPr>
        <w:t xml:space="preserve">ne simple </w:t>
      </w:r>
      <w:r>
        <w:t xml:space="preserve">approach </w:t>
      </w:r>
      <w:r>
        <w:rPr>
          <w:rFonts w:eastAsiaTheme="minorEastAsia"/>
        </w:rPr>
        <w:t xml:space="preserve">is to leave it to </w:t>
      </w:r>
      <w:r w:rsidRPr="00FE3BEC">
        <w:rPr>
          <w:rFonts w:eastAsiaTheme="minorEastAsia"/>
        </w:rPr>
        <w:t>the network</w:t>
      </w:r>
      <w:r>
        <w:rPr>
          <w:rFonts w:eastAsiaTheme="minorEastAsia"/>
        </w:rPr>
        <w:t xml:space="preserve"> vendors to upgrade their </w:t>
      </w:r>
      <w:proofErr w:type="spellStart"/>
      <w:r>
        <w:rPr>
          <w:rFonts w:eastAsiaTheme="minorEastAsia"/>
        </w:rPr>
        <w:t>gNBs</w:t>
      </w:r>
      <w:proofErr w:type="spellEnd"/>
      <w:r>
        <w:rPr>
          <w:rFonts w:eastAsiaTheme="minorEastAsia"/>
        </w:rPr>
        <w:t xml:space="preserve"> to support </w:t>
      </w:r>
      <w:r w:rsidR="002B4A54" w:rsidRPr="002B4A54">
        <w:rPr>
          <w:rFonts w:eastAsiaTheme="minorEastAsia"/>
        </w:rPr>
        <w:t>corresponding ASN.1</w:t>
      </w:r>
      <w:r>
        <w:rPr>
          <w:rFonts w:eastAsiaTheme="minorEastAsia"/>
        </w:rPr>
        <w:t xml:space="preserve"> </w:t>
      </w:r>
      <w:r w:rsidR="002B4A54" w:rsidRPr="002B4A54">
        <w:rPr>
          <w:rFonts w:eastAsiaTheme="minorEastAsia"/>
        </w:rPr>
        <w:t xml:space="preserve">simultaneously </w:t>
      </w:r>
      <w:r>
        <w:rPr>
          <w:rFonts w:eastAsiaTheme="minorEastAsia"/>
        </w:rPr>
        <w:t xml:space="preserve">in a </w:t>
      </w:r>
      <w:r w:rsidRPr="00013883">
        <w:rPr>
          <w:rFonts w:eastAsiaTheme="minorEastAsia"/>
        </w:rPr>
        <w:t xml:space="preserve">given </w:t>
      </w:r>
      <w:r>
        <w:rPr>
          <w:rFonts w:eastAsiaTheme="minorEastAsia"/>
        </w:rPr>
        <w:t xml:space="preserve">area, e.g., </w:t>
      </w:r>
      <w:r>
        <w:t>across the entire TA area</w:t>
      </w:r>
      <w:r>
        <w:rPr>
          <w:rFonts w:eastAsiaTheme="minorEastAsia"/>
        </w:rPr>
        <w:t xml:space="preserve">. </w:t>
      </w:r>
      <w:r w:rsidR="002B4A54">
        <w:rPr>
          <w:rFonts w:eastAsiaTheme="minorEastAsia"/>
        </w:rPr>
        <w:t>In this case,</w:t>
      </w:r>
      <w:r w:rsidRPr="00FE3BEC">
        <w:rPr>
          <w:rFonts w:eastAsiaTheme="minorEastAsia"/>
        </w:rPr>
        <w:t xml:space="preserve"> </w:t>
      </w:r>
      <w:r>
        <w:rPr>
          <w:rFonts w:eastAsiaTheme="minorEastAsia" w:hint="eastAsia"/>
        </w:rPr>
        <w:t>mismatch</w:t>
      </w:r>
      <w:r>
        <w:rPr>
          <w:rFonts w:eastAsiaTheme="minorEastAsia"/>
        </w:rPr>
        <w:t xml:space="preserve"> </w:t>
      </w:r>
      <w:r>
        <w:rPr>
          <w:rFonts w:eastAsiaTheme="minorEastAsia" w:hint="eastAsia"/>
        </w:rPr>
        <w:t>issue</w:t>
      </w:r>
      <w:r>
        <w:rPr>
          <w:rFonts w:eastAsiaTheme="minorEastAsia"/>
        </w:rPr>
        <w:t xml:space="preserve"> </w:t>
      </w:r>
      <w:r>
        <w:t>would no longer exist.</w:t>
      </w:r>
      <w:r w:rsidRPr="00FE3BEC">
        <w:rPr>
          <w:rFonts w:eastAsiaTheme="minorEastAsia"/>
        </w:rPr>
        <w:t xml:space="preserve"> </w:t>
      </w:r>
      <w:r>
        <w:rPr>
          <w:rFonts w:eastAsiaTheme="minorEastAsia"/>
        </w:rPr>
        <w:t>T</w:t>
      </w:r>
      <w:r w:rsidRPr="00FE3BEC">
        <w:rPr>
          <w:rFonts w:eastAsiaTheme="minorEastAsia"/>
        </w:rPr>
        <w:t>his solution</w:t>
      </w:r>
      <w:r w:rsidRPr="00FE3BEC">
        <w:t xml:space="preserve"> </w:t>
      </w:r>
      <w:r>
        <w:t xml:space="preserve">does not have any </w:t>
      </w:r>
      <w:r w:rsidRPr="00FE3BEC">
        <w:rPr>
          <w:rFonts w:eastAsiaTheme="minorEastAsia"/>
        </w:rPr>
        <w:t xml:space="preserve">impact on </w:t>
      </w:r>
      <w:r>
        <w:rPr>
          <w:rFonts w:eastAsiaTheme="minorEastAsia" w:hint="eastAsia"/>
        </w:rPr>
        <w:t>the</w:t>
      </w:r>
      <w:r>
        <w:rPr>
          <w:rFonts w:eastAsiaTheme="minorEastAsia"/>
        </w:rPr>
        <w:t xml:space="preserve"> </w:t>
      </w:r>
      <w:r w:rsidRPr="00FE3BEC">
        <w:rPr>
          <w:rFonts w:eastAsiaTheme="minorEastAsia"/>
        </w:rPr>
        <w:t>specifications.</w:t>
      </w:r>
      <w:r>
        <w:rPr>
          <w:rFonts w:eastAsiaTheme="minorEastAsia"/>
        </w:rPr>
        <w:t xml:space="preserve"> However, SA2 discussions emphasized </w:t>
      </w:r>
      <w:r>
        <w:t>multi-vendors scenario and achieving simultaneous upgrades for multi-vendors may be challenging.</w:t>
      </w:r>
      <w:r w:rsidR="00FC2CF9">
        <w:t xml:space="preserve"> If the operator</w:t>
      </w:r>
      <w:r w:rsidR="000F6D29">
        <w:t>s</w:t>
      </w:r>
      <w:r w:rsidR="00FC2CF9">
        <w:t xml:space="preserve"> confirm that the issue can be addressed by deployment, then the specified solution is not needed.</w:t>
      </w:r>
    </w:p>
    <w:p w14:paraId="116AA60C" w14:textId="772F1462" w:rsidR="00F27738" w:rsidRPr="008439C6" w:rsidRDefault="00EB1DF3" w:rsidP="00F27738">
      <w:pPr>
        <w:pStyle w:val="af6"/>
        <w:numPr>
          <w:ilvl w:val="0"/>
          <w:numId w:val="29"/>
        </w:numPr>
        <w:spacing w:line="240" w:lineRule="auto"/>
        <w:ind w:firstLineChars="0"/>
        <w:rPr>
          <w:b/>
        </w:rPr>
      </w:pPr>
      <w:r>
        <w:rPr>
          <w:b/>
        </w:rPr>
        <w:t>Solution</w:t>
      </w:r>
      <w:r w:rsidRPr="008439C6">
        <w:rPr>
          <w:b/>
        </w:rPr>
        <w:t xml:space="preserve"> </w:t>
      </w:r>
      <w:r w:rsidR="00F27738" w:rsidRPr="008439C6">
        <w:rPr>
          <w:b/>
        </w:rPr>
        <w:t xml:space="preserve">2: UE gets information from </w:t>
      </w:r>
      <w:r w:rsidR="002B4A54">
        <w:rPr>
          <w:b/>
        </w:rPr>
        <w:t xml:space="preserve">the </w:t>
      </w:r>
      <w:proofErr w:type="spellStart"/>
      <w:r w:rsidR="00F27738" w:rsidRPr="008439C6">
        <w:rPr>
          <w:b/>
        </w:rPr>
        <w:t>gNB</w:t>
      </w:r>
      <w:proofErr w:type="spellEnd"/>
      <w:r w:rsidR="00F27738" w:rsidRPr="008439C6">
        <w:rPr>
          <w:b/>
        </w:rPr>
        <w:t xml:space="preserve"> whether</w:t>
      </w:r>
      <w:r w:rsidR="00F27738">
        <w:rPr>
          <w:b/>
        </w:rPr>
        <w:t xml:space="preserve"> </w:t>
      </w:r>
      <w:r w:rsidR="00C17FA2">
        <w:rPr>
          <w:b/>
        </w:rPr>
        <w:t>corresponding capability</w:t>
      </w:r>
      <w:r w:rsidR="00F27738" w:rsidRPr="008439C6">
        <w:rPr>
          <w:b/>
        </w:rPr>
        <w:t xml:space="preserve"> can be maintained</w:t>
      </w:r>
      <w:r w:rsidR="00FC2CF9">
        <w:rPr>
          <w:b/>
        </w:rPr>
        <w:t xml:space="preserve"> by </w:t>
      </w:r>
      <w:r w:rsidR="002B4A54">
        <w:rPr>
          <w:b/>
        </w:rPr>
        <w:t xml:space="preserve">the </w:t>
      </w:r>
      <w:r w:rsidR="00FC2CF9">
        <w:rPr>
          <w:b/>
        </w:rPr>
        <w:t>NW</w:t>
      </w:r>
    </w:p>
    <w:p w14:paraId="4370C704" w14:textId="05CF6655" w:rsidR="00F27738" w:rsidRDefault="00FC2CF9" w:rsidP="00F27738">
      <w:pPr>
        <w:spacing w:line="240" w:lineRule="auto"/>
      </w:pPr>
      <w:r>
        <w:t>If Solution 1 cannot be confirmed</w:t>
      </w:r>
      <w:r w:rsidR="00F27738">
        <w:t xml:space="preserve">, </w:t>
      </w:r>
      <w:r>
        <w:t>a</w:t>
      </w:r>
      <w:r w:rsidRPr="00FC2CF9">
        <w:t>nother</w:t>
      </w:r>
      <w:r>
        <w:t xml:space="preserve"> solution</w:t>
      </w:r>
      <w:r w:rsidR="00F27738">
        <w:t xml:space="preserve"> is to </w:t>
      </w:r>
      <w:r w:rsidR="00390B2D" w:rsidRPr="00390B2D">
        <w:t xml:space="preserve">inform the UE </w:t>
      </w:r>
      <w:r w:rsidR="00F27738">
        <w:t xml:space="preserve">whether </w:t>
      </w:r>
      <w:proofErr w:type="spellStart"/>
      <w:r w:rsidR="00F27738">
        <w:t>gNB</w:t>
      </w:r>
      <w:proofErr w:type="spellEnd"/>
      <w:r w:rsidR="00F27738">
        <w:t xml:space="preserve"> will/is </w:t>
      </w:r>
      <w:r w:rsidR="00390B2D" w:rsidRPr="00390B2D">
        <w:t xml:space="preserve">capable </w:t>
      </w:r>
      <w:r w:rsidR="00F27738">
        <w:t>o</w:t>
      </w:r>
      <w:r w:rsidR="00390B2D">
        <w:t>f</w:t>
      </w:r>
      <w:r w:rsidR="00F27738">
        <w:t xml:space="preserve"> forward</w:t>
      </w:r>
      <w:r w:rsidR="00390B2D">
        <w:t>ing</w:t>
      </w:r>
      <w:r w:rsidR="00F27738">
        <w:t xml:space="preserve"> the </w:t>
      </w:r>
      <w:r w:rsidR="002B4A54" w:rsidRPr="002B4A54">
        <w:t>corresponding</w:t>
      </w:r>
      <w:r w:rsidR="00F27738">
        <w:t xml:space="preserve"> capability</w:t>
      </w:r>
      <w:r w:rsidR="002B4A54">
        <w:t xml:space="preserve">, </w:t>
      </w:r>
      <w:r w:rsidR="002B4A54" w:rsidRPr="00CD7377">
        <w:rPr>
          <w:rFonts w:eastAsiaTheme="minorEastAsia"/>
          <w:i/>
          <w:lang w:val="en-GB"/>
        </w:rPr>
        <w:t>UE-RadioPagingInfo</w:t>
      </w:r>
      <w:r w:rsidR="002B4A54">
        <w:rPr>
          <w:rFonts w:eastAsiaTheme="minorEastAsia"/>
          <w:i/>
          <w:lang w:val="en-GB"/>
        </w:rPr>
        <w:t>-r17</w:t>
      </w:r>
      <w:r w:rsidR="002B4A54">
        <w:rPr>
          <w:rFonts w:eastAsiaTheme="minorEastAsia"/>
          <w:lang w:val="en-GB"/>
        </w:rPr>
        <w:t xml:space="preserve"> or </w:t>
      </w:r>
      <w:r w:rsidR="002B4A54" w:rsidRPr="002B4A54">
        <w:rPr>
          <w:rFonts w:eastAsiaTheme="minorEastAsia"/>
          <w:i/>
          <w:lang w:val="en-GB"/>
        </w:rPr>
        <w:t>inactiveStatePO-Determination-r17</w:t>
      </w:r>
      <w:r w:rsidR="002B4A54">
        <w:rPr>
          <w:rFonts w:eastAsiaTheme="minorEastAsia"/>
          <w:lang w:val="en-GB"/>
        </w:rPr>
        <w:t>,</w:t>
      </w:r>
      <w:r w:rsidR="00F27738">
        <w:t xml:space="preserve"> to the CN. </w:t>
      </w:r>
      <w:r w:rsidR="00FB091E">
        <w:t>O</w:t>
      </w:r>
      <w:r>
        <w:t xml:space="preserve">nly </w:t>
      </w:r>
      <w:r w:rsidR="00F27738">
        <w:t xml:space="preserve">when </w:t>
      </w:r>
      <w:proofErr w:type="spellStart"/>
      <w:r w:rsidR="00F27738">
        <w:t>gNB</w:t>
      </w:r>
      <w:proofErr w:type="spellEnd"/>
      <w:r w:rsidR="00F27738">
        <w:t xml:space="preserve"> enquires the UE </w:t>
      </w:r>
      <w:r w:rsidR="00390B2D">
        <w:t xml:space="preserve">about </w:t>
      </w:r>
      <w:r w:rsidR="002B4A54">
        <w:t>these capabilities</w:t>
      </w:r>
      <w:r w:rsidR="00F27738">
        <w:t xml:space="preserve"> or indicates the UE that it </w:t>
      </w:r>
      <w:r w:rsidR="00390B2D">
        <w:t>can</w:t>
      </w:r>
      <w:r w:rsidR="00F27738">
        <w:t xml:space="preserve"> forward </w:t>
      </w:r>
      <w:r w:rsidR="002B4A54">
        <w:t>these capabilities</w:t>
      </w:r>
      <w:r w:rsidR="00F27738">
        <w:t xml:space="preserve">, </w:t>
      </w:r>
      <w:r w:rsidR="00390B2D">
        <w:t xml:space="preserve">the </w:t>
      </w:r>
      <w:r w:rsidR="00F27738">
        <w:t xml:space="preserve">UE </w:t>
      </w:r>
      <w:r w:rsidR="00390B2D">
        <w:t xml:space="preserve">will </w:t>
      </w:r>
      <w:r w:rsidR="00F27738">
        <w:t xml:space="preserve">report </w:t>
      </w:r>
      <w:r w:rsidR="002B4A54">
        <w:t>these capabilities</w:t>
      </w:r>
      <w:r w:rsidR="00F27738">
        <w:t xml:space="preserve"> </w:t>
      </w:r>
      <w:r w:rsidR="00390B2D">
        <w:t>via</w:t>
      </w:r>
      <w:r w:rsidR="0003603F" w:rsidRPr="0003603F">
        <w:rPr>
          <w:i/>
        </w:rPr>
        <w:t xml:space="preserve"> </w:t>
      </w:r>
      <w:proofErr w:type="spellStart"/>
      <w:r w:rsidR="0003603F" w:rsidRPr="006D0C02">
        <w:rPr>
          <w:i/>
        </w:rPr>
        <w:t>UECapabilityInformation</w:t>
      </w:r>
      <w:proofErr w:type="spellEnd"/>
      <w:r w:rsidR="0003603F">
        <w:rPr>
          <w:i/>
        </w:rPr>
        <w:t xml:space="preserve"> </w:t>
      </w:r>
      <w:r w:rsidR="0003603F" w:rsidRPr="0003603F">
        <w:t>message</w:t>
      </w:r>
      <w:r>
        <w:t xml:space="preserve"> </w:t>
      </w:r>
      <w:r w:rsidR="00F27738">
        <w:t xml:space="preserve">and can use </w:t>
      </w:r>
      <w:r w:rsidR="002B4A54" w:rsidRPr="002B4A54">
        <w:t xml:space="preserve">corresponding </w:t>
      </w:r>
      <w:r w:rsidR="002B4A54">
        <w:t xml:space="preserve">function </w:t>
      </w:r>
      <w:r w:rsidR="00F27738">
        <w:t>in a cell.</w:t>
      </w:r>
      <w:r w:rsidR="00FB091E">
        <w:t xml:space="preserve"> </w:t>
      </w:r>
      <w:r w:rsidR="002B4A54">
        <w:t xml:space="preserve">It is a </w:t>
      </w:r>
      <w:r w:rsidR="002B4A54" w:rsidRPr="002B4A54">
        <w:t xml:space="preserve">usual </w:t>
      </w:r>
      <w:r w:rsidR="002B4A54">
        <w:t xml:space="preserve">way to avoid NBC issue for UE capabilities reporting. </w:t>
      </w:r>
      <w:r w:rsidR="00FB091E">
        <w:t xml:space="preserve">For example, the Rel-15/16 </w:t>
      </w:r>
      <w:proofErr w:type="spellStart"/>
      <w:r w:rsidR="00FB091E">
        <w:t>gNB</w:t>
      </w:r>
      <w:proofErr w:type="spellEnd"/>
      <w:r w:rsidR="00FB091E">
        <w:t xml:space="preserve"> won’t </w:t>
      </w:r>
      <w:r w:rsidR="00390B2D" w:rsidRPr="00390B2D">
        <w:t xml:space="preserve">provide </w:t>
      </w:r>
      <w:r w:rsidR="00FB091E">
        <w:t>th</w:t>
      </w:r>
      <w:r w:rsidR="00390B2D">
        <w:t>is</w:t>
      </w:r>
      <w:r w:rsidR="00FB091E">
        <w:t xml:space="preserve"> information to </w:t>
      </w:r>
      <w:r w:rsidR="00390B2D">
        <w:t>the</w:t>
      </w:r>
      <w:r w:rsidR="00FB091E">
        <w:t xml:space="preserve"> UE, </w:t>
      </w:r>
      <w:r w:rsidR="00390B2D">
        <w:t xml:space="preserve">so the </w:t>
      </w:r>
      <w:r w:rsidR="00FB091E">
        <w:t xml:space="preserve">UE won’t report </w:t>
      </w:r>
      <w:r w:rsidR="002B4A54" w:rsidRPr="00CD7377">
        <w:rPr>
          <w:rFonts w:eastAsiaTheme="minorEastAsia"/>
          <w:i/>
          <w:lang w:val="en-GB"/>
        </w:rPr>
        <w:t>UE-RadioPagingInfo</w:t>
      </w:r>
      <w:r w:rsidR="002B4A54">
        <w:rPr>
          <w:rFonts w:eastAsiaTheme="minorEastAsia"/>
          <w:i/>
          <w:lang w:val="en-GB"/>
        </w:rPr>
        <w:t>-r17</w:t>
      </w:r>
      <w:r w:rsidR="002B4A54">
        <w:rPr>
          <w:rFonts w:eastAsiaTheme="minorEastAsia"/>
          <w:lang w:val="en-GB"/>
        </w:rPr>
        <w:t>/</w:t>
      </w:r>
      <w:r w:rsidR="002B4A54" w:rsidRPr="002B4A54">
        <w:rPr>
          <w:rFonts w:eastAsiaTheme="minorEastAsia"/>
          <w:i/>
          <w:lang w:val="en-GB"/>
        </w:rPr>
        <w:t>inactiveStatePO-Determination-r17</w:t>
      </w:r>
      <w:r w:rsidR="002B4A54" w:rsidRPr="002B4A54">
        <w:rPr>
          <w:rFonts w:eastAsiaTheme="minorEastAsia"/>
          <w:lang w:val="en-GB"/>
        </w:rPr>
        <w:t>,</w:t>
      </w:r>
      <w:r w:rsidR="00390B2D" w:rsidRPr="002B4A54">
        <w:t xml:space="preserve"> </w:t>
      </w:r>
      <w:r w:rsidR="00390B2D">
        <w:t xml:space="preserve">or use </w:t>
      </w:r>
      <w:r w:rsidR="002B4A54">
        <w:t>the function</w:t>
      </w:r>
      <w:r w:rsidR="00390B2D">
        <w:t xml:space="preserve"> even </w:t>
      </w:r>
      <w:r w:rsidR="00390B2D" w:rsidRPr="00390B2D">
        <w:t xml:space="preserve">if it detects a cell with </w:t>
      </w:r>
      <w:r w:rsidR="002B4A54">
        <w:t>this function</w:t>
      </w:r>
      <w:r w:rsidR="00390B2D" w:rsidRPr="00390B2D">
        <w:t xml:space="preserve"> enabled</w:t>
      </w:r>
      <w:r w:rsidR="00390B2D">
        <w:t xml:space="preserve">. </w:t>
      </w:r>
      <w:r w:rsidR="00390B2D" w:rsidRPr="00390B2D">
        <w:t xml:space="preserve">However, the </w:t>
      </w:r>
      <w:r w:rsidR="002B4A54" w:rsidRPr="002B4A54">
        <w:t>upgrade</w:t>
      </w:r>
      <w:r w:rsidR="002B4A54">
        <w:t>d</w:t>
      </w:r>
      <w:r w:rsidR="00390B2D" w:rsidRPr="00390B2D">
        <w:t xml:space="preserve"> </w:t>
      </w:r>
      <w:proofErr w:type="spellStart"/>
      <w:r w:rsidR="00390B2D" w:rsidRPr="00390B2D">
        <w:t>gNB</w:t>
      </w:r>
      <w:proofErr w:type="spellEnd"/>
      <w:r w:rsidR="00390B2D" w:rsidRPr="00390B2D">
        <w:t xml:space="preserve"> will indicate this new information, enabling the UE to clearly use </w:t>
      </w:r>
      <w:r w:rsidR="002B4A54">
        <w:t>the function.</w:t>
      </w:r>
    </w:p>
    <w:p w14:paraId="15F039D0" w14:textId="2F46DCC1" w:rsidR="00FB091E" w:rsidRDefault="00EB1DF3" w:rsidP="00FB091E">
      <w:pPr>
        <w:snapToGrid w:val="0"/>
        <w:spacing w:after="0"/>
        <w:rPr>
          <w:rFonts w:cstheme="minorBidi"/>
          <w:b/>
          <w:kern w:val="2"/>
        </w:rPr>
      </w:pPr>
      <w:r>
        <w:rPr>
          <w:rFonts w:cstheme="minorBidi"/>
          <w:b/>
          <w:kern w:val="2"/>
        </w:rPr>
        <w:t xml:space="preserve">Proposal </w:t>
      </w:r>
      <w:r w:rsidR="00484627">
        <w:rPr>
          <w:rFonts w:cstheme="minorBidi"/>
          <w:b/>
          <w:kern w:val="2"/>
        </w:rPr>
        <w:t>4</w:t>
      </w:r>
      <w:r w:rsidRPr="00A55341">
        <w:rPr>
          <w:rFonts w:cstheme="minorBidi"/>
          <w:b/>
          <w:kern w:val="2"/>
        </w:rPr>
        <w:t xml:space="preserve">: </w:t>
      </w:r>
      <w:r>
        <w:rPr>
          <w:rFonts w:cstheme="minorBidi"/>
          <w:b/>
          <w:kern w:val="2"/>
        </w:rPr>
        <w:t xml:space="preserve">RAN2 to discuss the following </w:t>
      </w:r>
      <w:r w:rsidR="00FB091E">
        <w:rPr>
          <w:rFonts w:cstheme="minorBidi"/>
          <w:b/>
          <w:kern w:val="2"/>
        </w:rPr>
        <w:t>solutions:</w:t>
      </w:r>
    </w:p>
    <w:p w14:paraId="69C4029E" w14:textId="7E185676" w:rsidR="00FB091E" w:rsidRPr="008439C6" w:rsidRDefault="00FB091E" w:rsidP="00FB091E">
      <w:pPr>
        <w:pStyle w:val="af6"/>
        <w:numPr>
          <w:ilvl w:val="0"/>
          <w:numId w:val="29"/>
        </w:numPr>
        <w:spacing w:after="0" w:line="240" w:lineRule="auto"/>
        <w:ind w:firstLineChars="0"/>
        <w:rPr>
          <w:b/>
        </w:rPr>
      </w:pPr>
      <w:r>
        <w:rPr>
          <w:b/>
        </w:rPr>
        <w:t>Solution</w:t>
      </w:r>
      <w:r w:rsidRPr="008439C6">
        <w:rPr>
          <w:b/>
        </w:rPr>
        <w:t xml:space="preserve"> 1: </w:t>
      </w:r>
      <w:r w:rsidR="00A5415B" w:rsidRPr="008439C6">
        <w:rPr>
          <w:b/>
        </w:rPr>
        <w:t>Up to deployment to upgrade</w:t>
      </w:r>
      <w:r w:rsidR="00A5415B">
        <w:rPr>
          <w:b/>
        </w:rPr>
        <w:t xml:space="preserve"> the </w:t>
      </w:r>
      <w:proofErr w:type="spellStart"/>
      <w:r w:rsidR="00A5415B">
        <w:rPr>
          <w:b/>
        </w:rPr>
        <w:t>gNBs</w:t>
      </w:r>
      <w:proofErr w:type="spellEnd"/>
      <w:r w:rsidR="00A5415B">
        <w:rPr>
          <w:b/>
        </w:rPr>
        <w:t xml:space="preserve"> to support corresponding ASN.1 </w:t>
      </w:r>
      <w:r w:rsidR="00A5415B" w:rsidRPr="008439C6">
        <w:rPr>
          <w:b/>
        </w:rPr>
        <w:t>simultaneously</w:t>
      </w:r>
    </w:p>
    <w:p w14:paraId="27D7ACDE" w14:textId="64108A69" w:rsidR="00FB091E" w:rsidRDefault="00FB091E" w:rsidP="00FB091E">
      <w:pPr>
        <w:pStyle w:val="af6"/>
        <w:numPr>
          <w:ilvl w:val="0"/>
          <w:numId w:val="29"/>
        </w:numPr>
        <w:spacing w:line="240" w:lineRule="auto"/>
        <w:ind w:firstLineChars="0"/>
        <w:rPr>
          <w:b/>
        </w:rPr>
      </w:pPr>
      <w:r>
        <w:rPr>
          <w:b/>
        </w:rPr>
        <w:t>Solution</w:t>
      </w:r>
      <w:r w:rsidRPr="008439C6">
        <w:rPr>
          <w:b/>
        </w:rPr>
        <w:t xml:space="preserve"> 2: </w:t>
      </w:r>
      <w:r w:rsidR="00A5415B" w:rsidRPr="008439C6">
        <w:rPr>
          <w:b/>
        </w:rPr>
        <w:t xml:space="preserve">UE gets information from </w:t>
      </w:r>
      <w:r w:rsidR="00A5415B">
        <w:rPr>
          <w:b/>
        </w:rPr>
        <w:t xml:space="preserve">the </w:t>
      </w:r>
      <w:proofErr w:type="spellStart"/>
      <w:r w:rsidR="00A5415B" w:rsidRPr="008439C6">
        <w:rPr>
          <w:b/>
        </w:rPr>
        <w:t>gNB</w:t>
      </w:r>
      <w:proofErr w:type="spellEnd"/>
      <w:r w:rsidR="00A5415B" w:rsidRPr="008439C6">
        <w:rPr>
          <w:b/>
        </w:rPr>
        <w:t xml:space="preserve"> whether</w:t>
      </w:r>
      <w:r w:rsidR="00A5415B">
        <w:rPr>
          <w:b/>
        </w:rPr>
        <w:t xml:space="preserve"> corresponding capability</w:t>
      </w:r>
      <w:r w:rsidR="00A5415B" w:rsidRPr="008439C6">
        <w:rPr>
          <w:b/>
        </w:rPr>
        <w:t xml:space="preserve"> can be maintained</w:t>
      </w:r>
      <w:r w:rsidR="00A5415B">
        <w:rPr>
          <w:b/>
        </w:rPr>
        <w:t xml:space="preserve"> by the NW</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37E0A3C5"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w:t>
      </w:r>
      <w:r w:rsidR="00F27738">
        <w:rPr>
          <w:rFonts w:eastAsiaTheme="minorEastAsia"/>
          <w:bCs/>
          <w:szCs w:val="22"/>
        </w:rPr>
        <w:t xml:space="preserve">further </w:t>
      </w:r>
      <w:r w:rsidRPr="005F4B04">
        <w:rPr>
          <w:rFonts w:eastAsiaTheme="minorEastAsia"/>
          <w:bCs/>
          <w:szCs w:val="22"/>
        </w:rPr>
        <w:t xml:space="preserve">discuss </w:t>
      </w:r>
      <w:r w:rsidR="00760856">
        <w:rPr>
          <w:szCs w:val="22"/>
          <w:lang w:val="en-GB"/>
        </w:rPr>
        <w:t>the question</w:t>
      </w:r>
      <w:r w:rsidR="00F27738">
        <w:rPr>
          <w:szCs w:val="22"/>
          <w:lang w:val="en-GB"/>
        </w:rPr>
        <w:t xml:space="preserve"> 2)</w:t>
      </w:r>
      <w:r w:rsidR="00760856">
        <w:rPr>
          <w:szCs w:val="22"/>
          <w:lang w:val="en-GB"/>
        </w:rPr>
        <w:t xml:space="preserve"> from SA2</w:t>
      </w:r>
      <w:r w:rsidRPr="005F4B04">
        <w:rPr>
          <w:szCs w:val="22"/>
          <w:lang w:val="en-GB"/>
        </w:rPr>
        <w:t>,</w:t>
      </w:r>
      <w:r w:rsidRPr="005F4B04">
        <w:rPr>
          <w:rFonts w:eastAsiaTheme="minorEastAsia"/>
          <w:bCs/>
          <w:szCs w:val="22"/>
        </w:rPr>
        <w:t xml:space="preserve"> and have the following proposals.</w:t>
      </w:r>
    </w:p>
    <w:p w14:paraId="435FB5A0" w14:textId="77777777" w:rsidR="002930C7" w:rsidRDefault="002930C7" w:rsidP="002930C7">
      <w:pPr>
        <w:snapToGrid w:val="0"/>
        <w:spacing w:after="120"/>
        <w:rPr>
          <w:rFonts w:cstheme="minorBidi"/>
          <w:b/>
          <w:kern w:val="2"/>
        </w:rPr>
      </w:pPr>
      <w:r>
        <w:rPr>
          <w:rFonts w:cstheme="minorBidi"/>
          <w:b/>
          <w:kern w:val="2"/>
        </w:rPr>
        <w:t>Proposal 1</w:t>
      </w:r>
      <w:r w:rsidRPr="00A55341">
        <w:rPr>
          <w:rFonts w:cstheme="minorBidi"/>
          <w:b/>
          <w:kern w:val="2"/>
        </w:rPr>
        <w:t xml:space="preserve">: </w:t>
      </w:r>
      <w:r>
        <w:rPr>
          <w:rFonts w:cstheme="minorBidi"/>
          <w:b/>
          <w:kern w:val="2"/>
        </w:rPr>
        <w:t xml:space="preserve">RAN2 to confirm that </w:t>
      </w:r>
      <w:r w:rsidRPr="00C72FD9">
        <w:rPr>
          <w:rFonts w:cstheme="minorBidi"/>
          <w:b/>
          <w:kern w:val="2"/>
        </w:rPr>
        <w:t xml:space="preserve">UE will miss paging </w:t>
      </w:r>
      <w:r>
        <w:rPr>
          <w:rFonts w:cstheme="minorBidi"/>
          <w:b/>
          <w:kern w:val="2"/>
        </w:rPr>
        <w:t xml:space="preserve">when camps in the cell with LP-WUS/PEI enabled, </w:t>
      </w:r>
      <w:r w:rsidRPr="00C72FD9">
        <w:rPr>
          <w:rFonts w:cstheme="minorBidi"/>
          <w:b/>
          <w:kern w:val="2"/>
        </w:rPr>
        <w:t xml:space="preserve">if the UE reports </w:t>
      </w:r>
      <w:r w:rsidRPr="0088177A">
        <w:rPr>
          <w:rFonts w:cstheme="minorBidi"/>
          <w:b/>
          <w:i/>
          <w:kern w:val="2"/>
        </w:rPr>
        <w:t>UE-RadioPagingInfo-r17</w:t>
      </w:r>
      <w:r w:rsidRPr="00C72FD9">
        <w:rPr>
          <w:rFonts w:cstheme="minorBidi"/>
          <w:b/>
          <w:kern w:val="2"/>
        </w:rPr>
        <w:t xml:space="preserve"> to a </w:t>
      </w:r>
      <w:r>
        <w:rPr>
          <w:rFonts w:cstheme="minorBidi"/>
          <w:b/>
          <w:kern w:val="2"/>
        </w:rPr>
        <w:t xml:space="preserve">Rel-15/16 </w:t>
      </w:r>
      <w:proofErr w:type="spellStart"/>
      <w:r w:rsidRPr="00C72FD9">
        <w:rPr>
          <w:rFonts w:cstheme="minorBidi"/>
          <w:b/>
          <w:kern w:val="2"/>
        </w:rPr>
        <w:t>gNB</w:t>
      </w:r>
      <w:proofErr w:type="spellEnd"/>
      <w:r w:rsidRPr="00C72FD9">
        <w:rPr>
          <w:rFonts w:cstheme="minorBidi"/>
          <w:b/>
          <w:kern w:val="2"/>
        </w:rPr>
        <w:t xml:space="preserve"> that </w:t>
      </w:r>
      <w:r>
        <w:rPr>
          <w:rFonts w:cstheme="minorBidi"/>
          <w:b/>
          <w:kern w:val="2"/>
        </w:rPr>
        <w:t>cannot forward this field to CN</w:t>
      </w:r>
      <w:r w:rsidRPr="00810092">
        <w:rPr>
          <w:rFonts w:cstheme="minorBidi"/>
          <w:b/>
          <w:kern w:val="2"/>
        </w:rPr>
        <w:t>.</w:t>
      </w:r>
    </w:p>
    <w:p w14:paraId="0945D26C" w14:textId="77777777" w:rsidR="002930C7" w:rsidRPr="0030035B" w:rsidRDefault="002930C7" w:rsidP="002930C7">
      <w:pPr>
        <w:snapToGrid w:val="0"/>
        <w:spacing w:after="120"/>
        <w:rPr>
          <w:rFonts w:cstheme="minorBidi"/>
          <w:b/>
          <w:kern w:val="2"/>
        </w:rPr>
      </w:pPr>
      <w:r>
        <w:rPr>
          <w:rFonts w:cstheme="minorBidi"/>
          <w:b/>
          <w:kern w:val="2"/>
        </w:rPr>
        <w:t>Proposal 2</w:t>
      </w:r>
      <w:r w:rsidRPr="00A55341">
        <w:rPr>
          <w:rFonts w:cstheme="minorBidi"/>
          <w:b/>
          <w:kern w:val="2"/>
        </w:rPr>
        <w:t xml:space="preserve">: </w:t>
      </w:r>
      <w:r>
        <w:rPr>
          <w:rFonts w:cstheme="minorBidi"/>
          <w:b/>
          <w:kern w:val="2"/>
        </w:rPr>
        <w:t>RAN2 to confirm that</w:t>
      </w:r>
      <w:r w:rsidRPr="0030035B">
        <w:t xml:space="preserve"> </w:t>
      </w:r>
      <w:r w:rsidRPr="0030035B">
        <w:rPr>
          <w:rFonts w:cstheme="minorBidi"/>
          <w:b/>
          <w:kern w:val="2"/>
        </w:rPr>
        <w:t>RRC_INACTIVE</w:t>
      </w:r>
      <w:r>
        <w:rPr>
          <w:rFonts w:cstheme="minorBidi"/>
          <w:b/>
          <w:kern w:val="2"/>
        </w:rPr>
        <w:t xml:space="preserve"> </w:t>
      </w:r>
      <w:r w:rsidRPr="00C72FD9">
        <w:rPr>
          <w:rFonts w:cstheme="minorBidi"/>
          <w:b/>
          <w:kern w:val="2"/>
        </w:rPr>
        <w:t xml:space="preserve">UE will miss paging </w:t>
      </w:r>
      <w:r>
        <w:rPr>
          <w:rFonts w:cstheme="minorBidi"/>
          <w:b/>
          <w:kern w:val="2"/>
        </w:rPr>
        <w:t xml:space="preserve">when camps in the cell with </w:t>
      </w:r>
      <w:r w:rsidRPr="0030035B">
        <w:rPr>
          <w:rFonts w:eastAsiaTheme="minorEastAsia"/>
          <w:b/>
          <w:i/>
        </w:rPr>
        <w:t>ranPagingInIdlePO-r17</w:t>
      </w:r>
      <w:r w:rsidRPr="0030035B">
        <w:rPr>
          <w:rFonts w:eastAsiaTheme="minorEastAsia"/>
          <w:b/>
        </w:rPr>
        <w:t xml:space="preserve"> indicated</w:t>
      </w:r>
      <w:r>
        <w:rPr>
          <w:rFonts w:cstheme="minorBidi"/>
          <w:b/>
          <w:kern w:val="2"/>
        </w:rPr>
        <w:t xml:space="preserve">, </w:t>
      </w:r>
      <w:r w:rsidRPr="00C72FD9">
        <w:rPr>
          <w:rFonts w:cstheme="minorBidi"/>
          <w:b/>
          <w:kern w:val="2"/>
        </w:rPr>
        <w:t xml:space="preserve">if the UE reports </w:t>
      </w:r>
      <w:r w:rsidRPr="0030035B">
        <w:rPr>
          <w:rFonts w:cstheme="minorBidi"/>
          <w:b/>
          <w:i/>
          <w:kern w:val="2"/>
        </w:rPr>
        <w:t>inactiveStatePO-Determination</w:t>
      </w:r>
      <w:r w:rsidRPr="0088177A">
        <w:rPr>
          <w:rFonts w:cstheme="minorBidi"/>
          <w:b/>
          <w:i/>
          <w:kern w:val="2"/>
        </w:rPr>
        <w:t>-r17</w:t>
      </w:r>
      <w:r w:rsidRPr="00C72FD9">
        <w:rPr>
          <w:rFonts w:cstheme="minorBidi"/>
          <w:b/>
          <w:kern w:val="2"/>
        </w:rPr>
        <w:t xml:space="preserve"> to a </w:t>
      </w:r>
      <w:r>
        <w:rPr>
          <w:rFonts w:cstheme="minorBidi"/>
          <w:b/>
          <w:kern w:val="2"/>
        </w:rPr>
        <w:t xml:space="preserve">Rel-15/16 </w:t>
      </w:r>
      <w:proofErr w:type="spellStart"/>
      <w:r w:rsidRPr="00C72FD9">
        <w:rPr>
          <w:rFonts w:cstheme="minorBidi"/>
          <w:b/>
          <w:kern w:val="2"/>
        </w:rPr>
        <w:t>gNB</w:t>
      </w:r>
      <w:proofErr w:type="spellEnd"/>
      <w:r w:rsidRPr="00C72FD9">
        <w:rPr>
          <w:rFonts w:cstheme="minorBidi"/>
          <w:b/>
          <w:kern w:val="2"/>
        </w:rPr>
        <w:t xml:space="preserve"> that </w:t>
      </w:r>
      <w:r>
        <w:rPr>
          <w:rFonts w:cstheme="minorBidi"/>
          <w:b/>
          <w:kern w:val="2"/>
        </w:rPr>
        <w:t>cannot forward this field to CN</w:t>
      </w:r>
      <w:r w:rsidRPr="00810092">
        <w:rPr>
          <w:rFonts w:cstheme="minorBidi"/>
          <w:b/>
          <w:kern w:val="2"/>
        </w:rPr>
        <w:t>.</w:t>
      </w:r>
    </w:p>
    <w:p w14:paraId="78FA5E9E" w14:textId="77777777" w:rsidR="002930C7" w:rsidRDefault="002930C7" w:rsidP="002930C7">
      <w:pPr>
        <w:snapToGrid w:val="0"/>
        <w:spacing w:after="0"/>
        <w:rPr>
          <w:rFonts w:cstheme="minorBidi"/>
          <w:b/>
          <w:kern w:val="2"/>
        </w:rPr>
      </w:pPr>
      <w:r>
        <w:rPr>
          <w:rFonts w:cstheme="minorBidi"/>
          <w:b/>
          <w:kern w:val="2"/>
        </w:rPr>
        <w:t>Proposal 3</w:t>
      </w:r>
      <w:r w:rsidRPr="00A55341">
        <w:rPr>
          <w:rFonts w:cstheme="minorBidi"/>
          <w:b/>
          <w:kern w:val="2"/>
        </w:rPr>
        <w:t xml:space="preserve">: </w:t>
      </w:r>
      <w:r>
        <w:rPr>
          <w:rFonts w:cstheme="minorBidi"/>
          <w:b/>
          <w:kern w:val="2"/>
        </w:rPr>
        <w:t>RAN2 to confirm that:</w:t>
      </w:r>
    </w:p>
    <w:p w14:paraId="380CCCB5" w14:textId="77777777" w:rsidR="002930C7" w:rsidRPr="008439C6" w:rsidRDefault="002930C7" w:rsidP="002930C7">
      <w:pPr>
        <w:pStyle w:val="af6"/>
        <w:numPr>
          <w:ilvl w:val="0"/>
          <w:numId w:val="29"/>
        </w:numPr>
        <w:spacing w:after="0" w:line="240" w:lineRule="auto"/>
        <w:ind w:firstLineChars="0"/>
        <w:rPr>
          <w:b/>
        </w:rPr>
      </w:pPr>
      <w:r>
        <w:rPr>
          <w:b/>
        </w:rPr>
        <w:t>F</w:t>
      </w:r>
      <w:r w:rsidRPr="00F30EF8">
        <w:rPr>
          <w:b/>
        </w:rPr>
        <w:t>or (e)</w:t>
      </w:r>
      <w:proofErr w:type="spellStart"/>
      <w:r w:rsidRPr="00F30EF8">
        <w:rPr>
          <w:b/>
        </w:rPr>
        <w:t>RedCap</w:t>
      </w:r>
      <w:proofErr w:type="spellEnd"/>
      <w:r>
        <w:rPr>
          <w:b/>
        </w:rPr>
        <w:t>,</w:t>
      </w:r>
      <w:r w:rsidRPr="00F30EF8">
        <w:rPr>
          <w:b/>
        </w:rPr>
        <w:t xml:space="preserve"> UE radio paging capability loss issue does not exist</w:t>
      </w:r>
      <w:r>
        <w:rPr>
          <w:b/>
        </w:rPr>
        <w:t>;</w:t>
      </w:r>
    </w:p>
    <w:p w14:paraId="5E161897" w14:textId="77777777" w:rsidR="002930C7" w:rsidRPr="008439C6" w:rsidRDefault="002930C7" w:rsidP="002930C7">
      <w:pPr>
        <w:pStyle w:val="af6"/>
        <w:numPr>
          <w:ilvl w:val="0"/>
          <w:numId w:val="29"/>
        </w:numPr>
        <w:spacing w:line="240" w:lineRule="auto"/>
        <w:ind w:firstLineChars="0"/>
        <w:rPr>
          <w:b/>
        </w:rPr>
      </w:pPr>
      <w:r w:rsidRPr="00F30EF8">
        <w:rPr>
          <w:b/>
        </w:rPr>
        <w:t>For 2 Rx XR and DL scheduling offset for NTN</w:t>
      </w:r>
      <w:r>
        <w:rPr>
          <w:b/>
        </w:rPr>
        <w:t xml:space="preserve">, </w:t>
      </w:r>
      <w:r w:rsidRPr="00C72FD9">
        <w:rPr>
          <w:rFonts w:cstheme="minorBidi"/>
          <w:b/>
          <w:kern w:val="2"/>
        </w:rPr>
        <w:t>UE will</w:t>
      </w:r>
      <w:r>
        <w:rPr>
          <w:rFonts w:cstheme="minorBidi"/>
          <w:b/>
          <w:kern w:val="2"/>
        </w:rPr>
        <w:t xml:space="preserve"> not</w:t>
      </w:r>
      <w:r w:rsidRPr="00C72FD9">
        <w:rPr>
          <w:rFonts w:cstheme="minorBidi"/>
          <w:b/>
          <w:kern w:val="2"/>
        </w:rPr>
        <w:t xml:space="preserve"> miss </w:t>
      </w:r>
      <w:r>
        <w:rPr>
          <w:rFonts w:cstheme="minorBidi"/>
          <w:b/>
          <w:kern w:val="2"/>
        </w:rPr>
        <w:t xml:space="preserve">any </w:t>
      </w:r>
      <w:r w:rsidRPr="00C72FD9">
        <w:rPr>
          <w:rFonts w:cstheme="minorBidi"/>
          <w:b/>
          <w:kern w:val="2"/>
        </w:rPr>
        <w:t>paging</w:t>
      </w:r>
      <w:r w:rsidRPr="00F30EF8">
        <w:rPr>
          <w:b/>
        </w:rPr>
        <w:t xml:space="preserve"> but </w:t>
      </w:r>
      <w:r w:rsidRPr="00837D98">
        <w:rPr>
          <w:b/>
        </w:rPr>
        <w:t>it’s not the best use of paging resources</w:t>
      </w:r>
      <w:r w:rsidRPr="00F30EF8">
        <w:rPr>
          <w:b/>
        </w:rPr>
        <w:t xml:space="preserve"> from NW perspective.</w:t>
      </w:r>
    </w:p>
    <w:p w14:paraId="4D3AF2BC" w14:textId="77777777" w:rsidR="008775CB" w:rsidRDefault="008775CB" w:rsidP="008775CB">
      <w:pPr>
        <w:snapToGrid w:val="0"/>
        <w:spacing w:after="0"/>
        <w:rPr>
          <w:rFonts w:cstheme="minorBidi"/>
          <w:b/>
          <w:kern w:val="2"/>
        </w:rPr>
      </w:pPr>
      <w:r>
        <w:rPr>
          <w:rFonts w:cstheme="minorBidi"/>
          <w:b/>
          <w:kern w:val="2"/>
        </w:rPr>
        <w:t>Proposal 4</w:t>
      </w:r>
      <w:r w:rsidRPr="00A55341">
        <w:rPr>
          <w:rFonts w:cstheme="minorBidi"/>
          <w:b/>
          <w:kern w:val="2"/>
        </w:rPr>
        <w:t xml:space="preserve">: </w:t>
      </w:r>
      <w:r>
        <w:rPr>
          <w:rFonts w:cstheme="minorBidi"/>
          <w:b/>
          <w:kern w:val="2"/>
        </w:rPr>
        <w:t>RAN2 to discuss the following solutions:</w:t>
      </w:r>
    </w:p>
    <w:p w14:paraId="697F0018" w14:textId="77777777" w:rsidR="008775CB" w:rsidRPr="008439C6" w:rsidRDefault="008775CB" w:rsidP="008775CB">
      <w:pPr>
        <w:pStyle w:val="af6"/>
        <w:numPr>
          <w:ilvl w:val="0"/>
          <w:numId w:val="29"/>
        </w:numPr>
        <w:spacing w:after="0" w:line="240" w:lineRule="auto"/>
        <w:ind w:firstLineChars="0"/>
        <w:rPr>
          <w:b/>
        </w:rPr>
      </w:pPr>
      <w:r>
        <w:rPr>
          <w:b/>
        </w:rPr>
        <w:t>Solution</w:t>
      </w:r>
      <w:r w:rsidRPr="008439C6">
        <w:rPr>
          <w:b/>
        </w:rPr>
        <w:t xml:space="preserve"> 1: Up to deployment to upgrade</w:t>
      </w:r>
      <w:r>
        <w:rPr>
          <w:b/>
        </w:rPr>
        <w:t xml:space="preserve"> the </w:t>
      </w:r>
      <w:proofErr w:type="spellStart"/>
      <w:r>
        <w:rPr>
          <w:b/>
        </w:rPr>
        <w:t>gNBs</w:t>
      </w:r>
      <w:proofErr w:type="spellEnd"/>
      <w:r>
        <w:rPr>
          <w:b/>
        </w:rPr>
        <w:t xml:space="preserve"> to support corresponding ASN.1 </w:t>
      </w:r>
      <w:r w:rsidRPr="008439C6">
        <w:rPr>
          <w:b/>
        </w:rPr>
        <w:t>simultaneously</w:t>
      </w:r>
    </w:p>
    <w:p w14:paraId="483384D7" w14:textId="77777777" w:rsidR="008775CB" w:rsidRDefault="008775CB" w:rsidP="008775CB">
      <w:pPr>
        <w:pStyle w:val="af6"/>
        <w:numPr>
          <w:ilvl w:val="0"/>
          <w:numId w:val="29"/>
        </w:numPr>
        <w:spacing w:line="240" w:lineRule="auto"/>
        <w:ind w:firstLineChars="0"/>
        <w:rPr>
          <w:b/>
        </w:rPr>
      </w:pPr>
      <w:r>
        <w:rPr>
          <w:b/>
        </w:rPr>
        <w:t>Solution</w:t>
      </w:r>
      <w:r w:rsidRPr="008439C6">
        <w:rPr>
          <w:b/>
        </w:rPr>
        <w:t xml:space="preserve"> 2: UE gets information from </w:t>
      </w:r>
      <w:r>
        <w:rPr>
          <w:b/>
        </w:rPr>
        <w:t xml:space="preserve">the </w:t>
      </w:r>
      <w:proofErr w:type="spellStart"/>
      <w:r w:rsidRPr="008439C6">
        <w:rPr>
          <w:b/>
        </w:rPr>
        <w:t>gNB</w:t>
      </w:r>
      <w:proofErr w:type="spellEnd"/>
      <w:r w:rsidRPr="008439C6">
        <w:rPr>
          <w:b/>
        </w:rPr>
        <w:t xml:space="preserve"> whether</w:t>
      </w:r>
      <w:r>
        <w:rPr>
          <w:b/>
        </w:rPr>
        <w:t xml:space="preserve"> corresponding capability</w:t>
      </w:r>
      <w:r w:rsidRPr="008439C6">
        <w:rPr>
          <w:b/>
        </w:rPr>
        <w:t xml:space="preserve"> can be maintained</w:t>
      </w:r>
      <w:r>
        <w:rPr>
          <w:b/>
        </w:rPr>
        <w:t xml:space="preserve"> by the NW</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7291B0A0" w14:textId="0740C627" w:rsidR="006A12E1" w:rsidRDefault="00701A91" w:rsidP="00CE03F2">
      <w:pPr>
        <w:pStyle w:val="Reference"/>
        <w:rPr>
          <w:rFonts w:ascii="Times New Roman" w:eastAsia="宋体" w:hAnsi="Times New Roman"/>
          <w:kern w:val="0"/>
          <w:sz w:val="22"/>
          <w:szCs w:val="20"/>
        </w:rPr>
      </w:pPr>
      <w:r w:rsidRPr="00701A91">
        <w:rPr>
          <w:rFonts w:ascii="Times New Roman" w:eastAsia="宋体" w:hAnsi="Times New Roman"/>
          <w:kern w:val="0"/>
          <w:sz w:val="22"/>
          <w:szCs w:val="20"/>
        </w:rPr>
        <w:t>R2-2500050</w:t>
      </w:r>
      <w:r>
        <w:rPr>
          <w:rFonts w:ascii="Times New Roman" w:eastAsia="宋体" w:hAnsi="Times New Roman" w:hint="eastAsia"/>
          <w:kern w:val="0"/>
          <w:sz w:val="22"/>
          <w:szCs w:val="20"/>
        </w:rPr>
        <w:t>/</w:t>
      </w:r>
      <w:r w:rsidR="001E1478" w:rsidRPr="001E1478">
        <w:rPr>
          <w:rFonts w:ascii="Times New Roman" w:eastAsia="宋体" w:hAnsi="Times New Roman"/>
          <w:kern w:val="0"/>
          <w:sz w:val="22"/>
          <w:szCs w:val="20"/>
        </w:rPr>
        <w:t>S2-2412876</w:t>
      </w:r>
      <w:r w:rsidR="00240067">
        <w:rPr>
          <w:rFonts w:ascii="Times New Roman" w:eastAsia="宋体" w:hAnsi="Times New Roman"/>
          <w:kern w:val="0"/>
          <w:sz w:val="22"/>
          <w:szCs w:val="20"/>
        </w:rPr>
        <w:t xml:space="preserve">, </w:t>
      </w:r>
      <w:r w:rsidR="000A2CAD" w:rsidRPr="000A2CAD">
        <w:rPr>
          <w:rFonts w:ascii="Times New Roman" w:eastAsia="宋体" w:hAnsi="Times New Roman"/>
          <w:kern w:val="0"/>
          <w:sz w:val="22"/>
          <w:szCs w:val="20"/>
        </w:rPr>
        <w:t>LS Reply on LP-WUS subgrouping</w:t>
      </w:r>
      <w:r w:rsidR="00762AB6" w:rsidRPr="00762AB6">
        <w:rPr>
          <w:rFonts w:ascii="Times New Roman" w:eastAsia="宋体" w:hAnsi="Times New Roman"/>
          <w:kern w:val="0"/>
          <w:sz w:val="22"/>
          <w:szCs w:val="20"/>
        </w:rPr>
        <w:t>.</w:t>
      </w:r>
    </w:p>
    <w:p w14:paraId="29E379E6" w14:textId="3FF7877F" w:rsidR="00E544BB" w:rsidRPr="00E544BB" w:rsidRDefault="00E544BB" w:rsidP="00F27738">
      <w:pPr>
        <w:pStyle w:val="Reference"/>
        <w:numPr>
          <w:ilvl w:val="0"/>
          <w:numId w:val="0"/>
        </w:numPr>
        <w:spacing w:after="0"/>
        <w:jc w:val="left"/>
        <w:rPr>
          <w:rFonts w:ascii="Times New Roman" w:eastAsia="宋体" w:hAnsi="Times New Roman"/>
          <w:kern w:val="0"/>
          <w:sz w:val="22"/>
          <w:szCs w:val="20"/>
        </w:rPr>
      </w:pPr>
    </w:p>
    <w:sectPr w:rsidR="00E544BB" w:rsidRPr="00E544BB"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E2DFA" w16cex:dateUtc="2025-02-17T13: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D229" w14:textId="77777777" w:rsidR="008634A5" w:rsidRDefault="008634A5">
      <w:r>
        <w:separator/>
      </w:r>
    </w:p>
  </w:endnote>
  <w:endnote w:type="continuationSeparator" w:id="0">
    <w:p w14:paraId="12CF1B92" w14:textId="77777777" w:rsidR="008634A5" w:rsidRDefault="00863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9BB92" w14:textId="77777777" w:rsidR="008634A5" w:rsidRDefault="008634A5">
      <w:r>
        <w:separator/>
      </w:r>
    </w:p>
  </w:footnote>
  <w:footnote w:type="continuationSeparator" w:id="0">
    <w:p w14:paraId="433869F6" w14:textId="77777777" w:rsidR="008634A5" w:rsidRDefault="00863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8"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6"/>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8"/>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7"/>
  </w:num>
  <w:num w:numId="29">
    <w:abstractNumId w:val="18"/>
  </w:num>
  <w:num w:numId="3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1284"/>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3603F"/>
    <w:rsid w:val="000364BD"/>
    <w:rsid w:val="000401AE"/>
    <w:rsid w:val="00042E91"/>
    <w:rsid w:val="0004332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482F"/>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514B"/>
    <w:rsid w:val="000E69C0"/>
    <w:rsid w:val="000E77A0"/>
    <w:rsid w:val="000F0644"/>
    <w:rsid w:val="000F3B93"/>
    <w:rsid w:val="000F4DF1"/>
    <w:rsid w:val="000F5798"/>
    <w:rsid w:val="000F6018"/>
    <w:rsid w:val="000F6D29"/>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3C98"/>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55EC"/>
    <w:rsid w:val="00196100"/>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371"/>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07E20"/>
    <w:rsid w:val="00210129"/>
    <w:rsid w:val="002106A8"/>
    <w:rsid w:val="00211E35"/>
    <w:rsid w:val="00212DD0"/>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572A4"/>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30C7"/>
    <w:rsid w:val="002949CE"/>
    <w:rsid w:val="00294E55"/>
    <w:rsid w:val="00295517"/>
    <w:rsid w:val="00295AA4"/>
    <w:rsid w:val="00295D60"/>
    <w:rsid w:val="00296258"/>
    <w:rsid w:val="002A0EF4"/>
    <w:rsid w:val="002A1065"/>
    <w:rsid w:val="002A2310"/>
    <w:rsid w:val="002A2FFC"/>
    <w:rsid w:val="002A4DDD"/>
    <w:rsid w:val="002A6BFA"/>
    <w:rsid w:val="002A7BDD"/>
    <w:rsid w:val="002B0127"/>
    <w:rsid w:val="002B177D"/>
    <w:rsid w:val="002B213E"/>
    <w:rsid w:val="002B2678"/>
    <w:rsid w:val="002B2CEE"/>
    <w:rsid w:val="002B2D9C"/>
    <w:rsid w:val="002B4A54"/>
    <w:rsid w:val="002B4AF5"/>
    <w:rsid w:val="002B4C41"/>
    <w:rsid w:val="002B4FDE"/>
    <w:rsid w:val="002B5D65"/>
    <w:rsid w:val="002B6534"/>
    <w:rsid w:val="002B6C72"/>
    <w:rsid w:val="002C1B52"/>
    <w:rsid w:val="002C2392"/>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35B"/>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4664"/>
    <w:rsid w:val="00355FB0"/>
    <w:rsid w:val="0035633A"/>
    <w:rsid w:val="00360703"/>
    <w:rsid w:val="00362D78"/>
    <w:rsid w:val="00363504"/>
    <w:rsid w:val="00365AC4"/>
    <w:rsid w:val="003665DE"/>
    <w:rsid w:val="003707B5"/>
    <w:rsid w:val="00370ED3"/>
    <w:rsid w:val="00372008"/>
    <w:rsid w:val="003733B9"/>
    <w:rsid w:val="00374B67"/>
    <w:rsid w:val="00381147"/>
    <w:rsid w:val="0038332A"/>
    <w:rsid w:val="00384A50"/>
    <w:rsid w:val="00386C1B"/>
    <w:rsid w:val="00390B2D"/>
    <w:rsid w:val="003911E6"/>
    <w:rsid w:val="00392337"/>
    <w:rsid w:val="003A1B92"/>
    <w:rsid w:val="003A2906"/>
    <w:rsid w:val="003A450A"/>
    <w:rsid w:val="003A59B7"/>
    <w:rsid w:val="003A7485"/>
    <w:rsid w:val="003A7D13"/>
    <w:rsid w:val="003B0FB8"/>
    <w:rsid w:val="003B1ACE"/>
    <w:rsid w:val="003B1FE7"/>
    <w:rsid w:val="003B2773"/>
    <w:rsid w:val="003B2F4E"/>
    <w:rsid w:val="003B3FD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D46"/>
    <w:rsid w:val="003E159D"/>
    <w:rsid w:val="003E15B0"/>
    <w:rsid w:val="003E3031"/>
    <w:rsid w:val="003E3D40"/>
    <w:rsid w:val="003F413D"/>
    <w:rsid w:val="003F451D"/>
    <w:rsid w:val="003F651E"/>
    <w:rsid w:val="0040186B"/>
    <w:rsid w:val="00402025"/>
    <w:rsid w:val="00403C90"/>
    <w:rsid w:val="004103AA"/>
    <w:rsid w:val="004133A5"/>
    <w:rsid w:val="00415C14"/>
    <w:rsid w:val="004176D1"/>
    <w:rsid w:val="00417AD1"/>
    <w:rsid w:val="00417B14"/>
    <w:rsid w:val="00417D0C"/>
    <w:rsid w:val="00420B1B"/>
    <w:rsid w:val="00422E23"/>
    <w:rsid w:val="00424133"/>
    <w:rsid w:val="00425E8A"/>
    <w:rsid w:val="00425F62"/>
    <w:rsid w:val="00430A0F"/>
    <w:rsid w:val="00431177"/>
    <w:rsid w:val="0043187A"/>
    <w:rsid w:val="004345B7"/>
    <w:rsid w:val="00435AD4"/>
    <w:rsid w:val="00436C04"/>
    <w:rsid w:val="0043713A"/>
    <w:rsid w:val="00441280"/>
    <w:rsid w:val="00441EDA"/>
    <w:rsid w:val="00444B25"/>
    <w:rsid w:val="004512FE"/>
    <w:rsid w:val="00451C45"/>
    <w:rsid w:val="00452A88"/>
    <w:rsid w:val="004532CA"/>
    <w:rsid w:val="004557C7"/>
    <w:rsid w:val="004617B8"/>
    <w:rsid w:val="00461E43"/>
    <w:rsid w:val="004648BF"/>
    <w:rsid w:val="004717DC"/>
    <w:rsid w:val="00473010"/>
    <w:rsid w:val="00473EBF"/>
    <w:rsid w:val="00474D95"/>
    <w:rsid w:val="0047585D"/>
    <w:rsid w:val="00476463"/>
    <w:rsid w:val="00476C12"/>
    <w:rsid w:val="004776E0"/>
    <w:rsid w:val="004809D6"/>
    <w:rsid w:val="00481B3E"/>
    <w:rsid w:val="00481DCA"/>
    <w:rsid w:val="00482131"/>
    <w:rsid w:val="004833FF"/>
    <w:rsid w:val="00484627"/>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D6D54"/>
    <w:rsid w:val="004D76B3"/>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1F50"/>
    <w:rsid w:val="00593086"/>
    <w:rsid w:val="0059798E"/>
    <w:rsid w:val="005A092E"/>
    <w:rsid w:val="005A1E84"/>
    <w:rsid w:val="005A3574"/>
    <w:rsid w:val="005A3EFF"/>
    <w:rsid w:val="005A3F43"/>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1397"/>
    <w:rsid w:val="005D37F5"/>
    <w:rsid w:val="005D3DE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2458"/>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57B85"/>
    <w:rsid w:val="00760856"/>
    <w:rsid w:val="00760F8E"/>
    <w:rsid w:val="007628E1"/>
    <w:rsid w:val="00762AB6"/>
    <w:rsid w:val="00762C85"/>
    <w:rsid w:val="0076353C"/>
    <w:rsid w:val="00763A5C"/>
    <w:rsid w:val="00763CD1"/>
    <w:rsid w:val="00764180"/>
    <w:rsid w:val="007668C6"/>
    <w:rsid w:val="00772B8E"/>
    <w:rsid w:val="00774BF5"/>
    <w:rsid w:val="00774FB2"/>
    <w:rsid w:val="00775BB5"/>
    <w:rsid w:val="00776080"/>
    <w:rsid w:val="00777176"/>
    <w:rsid w:val="00777E2A"/>
    <w:rsid w:val="00780144"/>
    <w:rsid w:val="00781432"/>
    <w:rsid w:val="00781BA0"/>
    <w:rsid w:val="00784BF8"/>
    <w:rsid w:val="00786261"/>
    <w:rsid w:val="0079029B"/>
    <w:rsid w:val="007907E2"/>
    <w:rsid w:val="00795D7D"/>
    <w:rsid w:val="00795E30"/>
    <w:rsid w:val="00797A54"/>
    <w:rsid w:val="00797C69"/>
    <w:rsid w:val="007A00DF"/>
    <w:rsid w:val="007A04BD"/>
    <w:rsid w:val="007A2D4B"/>
    <w:rsid w:val="007A4712"/>
    <w:rsid w:val="007A5D80"/>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0CF"/>
    <w:rsid w:val="007D0DC4"/>
    <w:rsid w:val="007D30C2"/>
    <w:rsid w:val="007D3E69"/>
    <w:rsid w:val="007D4A1A"/>
    <w:rsid w:val="007D5204"/>
    <w:rsid w:val="007E1993"/>
    <w:rsid w:val="007E1B9D"/>
    <w:rsid w:val="007E492D"/>
    <w:rsid w:val="007E638F"/>
    <w:rsid w:val="007E708B"/>
    <w:rsid w:val="007F2C1D"/>
    <w:rsid w:val="007F4521"/>
    <w:rsid w:val="007F4838"/>
    <w:rsid w:val="007F5136"/>
    <w:rsid w:val="007F5142"/>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37D98"/>
    <w:rsid w:val="008402FD"/>
    <w:rsid w:val="00842AD5"/>
    <w:rsid w:val="008439C6"/>
    <w:rsid w:val="00845710"/>
    <w:rsid w:val="00846435"/>
    <w:rsid w:val="008479D3"/>
    <w:rsid w:val="008502CE"/>
    <w:rsid w:val="00851173"/>
    <w:rsid w:val="00852A05"/>
    <w:rsid w:val="008530F2"/>
    <w:rsid w:val="008561C8"/>
    <w:rsid w:val="008570FE"/>
    <w:rsid w:val="00861FD0"/>
    <w:rsid w:val="008623C6"/>
    <w:rsid w:val="008634A5"/>
    <w:rsid w:val="00863D02"/>
    <w:rsid w:val="008658EF"/>
    <w:rsid w:val="00867158"/>
    <w:rsid w:val="008702BF"/>
    <w:rsid w:val="008729F1"/>
    <w:rsid w:val="00872C4E"/>
    <w:rsid w:val="0087322D"/>
    <w:rsid w:val="0087517E"/>
    <w:rsid w:val="008760C7"/>
    <w:rsid w:val="008775CB"/>
    <w:rsid w:val="0088177A"/>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454C"/>
    <w:rsid w:val="008A5872"/>
    <w:rsid w:val="008A5B97"/>
    <w:rsid w:val="008A679A"/>
    <w:rsid w:val="008A7CBA"/>
    <w:rsid w:val="008B1050"/>
    <w:rsid w:val="008B15DE"/>
    <w:rsid w:val="008B1DE1"/>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46F"/>
    <w:rsid w:val="00933195"/>
    <w:rsid w:val="00934D05"/>
    <w:rsid w:val="0093690D"/>
    <w:rsid w:val="00936FBA"/>
    <w:rsid w:val="009379F7"/>
    <w:rsid w:val="00940A31"/>
    <w:rsid w:val="00942425"/>
    <w:rsid w:val="00942EED"/>
    <w:rsid w:val="009434F8"/>
    <w:rsid w:val="00944830"/>
    <w:rsid w:val="0094632F"/>
    <w:rsid w:val="00946C3D"/>
    <w:rsid w:val="00947212"/>
    <w:rsid w:val="00947480"/>
    <w:rsid w:val="00947B21"/>
    <w:rsid w:val="0095227D"/>
    <w:rsid w:val="00952CB9"/>
    <w:rsid w:val="00954D4C"/>
    <w:rsid w:val="00954D7D"/>
    <w:rsid w:val="00955101"/>
    <w:rsid w:val="0095596D"/>
    <w:rsid w:val="009626F9"/>
    <w:rsid w:val="009707AF"/>
    <w:rsid w:val="0097112A"/>
    <w:rsid w:val="0097216C"/>
    <w:rsid w:val="0097351A"/>
    <w:rsid w:val="0097410D"/>
    <w:rsid w:val="00974641"/>
    <w:rsid w:val="0097738A"/>
    <w:rsid w:val="009845E1"/>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024"/>
    <w:rsid w:val="009D6FC7"/>
    <w:rsid w:val="009D7463"/>
    <w:rsid w:val="009D76CD"/>
    <w:rsid w:val="009E039F"/>
    <w:rsid w:val="009E428A"/>
    <w:rsid w:val="009E5C47"/>
    <w:rsid w:val="009E6B91"/>
    <w:rsid w:val="009E7900"/>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415B"/>
    <w:rsid w:val="00A5545E"/>
    <w:rsid w:val="00A5705C"/>
    <w:rsid w:val="00A61711"/>
    <w:rsid w:val="00A6375D"/>
    <w:rsid w:val="00A6495E"/>
    <w:rsid w:val="00A6498D"/>
    <w:rsid w:val="00A65C29"/>
    <w:rsid w:val="00A667A3"/>
    <w:rsid w:val="00A66B4D"/>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610"/>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6CC"/>
    <w:rsid w:val="00B34770"/>
    <w:rsid w:val="00B34792"/>
    <w:rsid w:val="00B36A6C"/>
    <w:rsid w:val="00B371E3"/>
    <w:rsid w:val="00B37293"/>
    <w:rsid w:val="00B405A4"/>
    <w:rsid w:val="00B42EA3"/>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1D4E"/>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17FA2"/>
    <w:rsid w:val="00C20DE5"/>
    <w:rsid w:val="00C21CD2"/>
    <w:rsid w:val="00C23B2D"/>
    <w:rsid w:val="00C23E24"/>
    <w:rsid w:val="00C26206"/>
    <w:rsid w:val="00C30424"/>
    <w:rsid w:val="00C34124"/>
    <w:rsid w:val="00C35868"/>
    <w:rsid w:val="00C35F81"/>
    <w:rsid w:val="00C42489"/>
    <w:rsid w:val="00C44767"/>
    <w:rsid w:val="00C460BA"/>
    <w:rsid w:val="00C477AD"/>
    <w:rsid w:val="00C531D0"/>
    <w:rsid w:val="00C53A2A"/>
    <w:rsid w:val="00C53AFA"/>
    <w:rsid w:val="00C56FFB"/>
    <w:rsid w:val="00C57765"/>
    <w:rsid w:val="00C57D39"/>
    <w:rsid w:val="00C61607"/>
    <w:rsid w:val="00C61FEB"/>
    <w:rsid w:val="00C6286F"/>
    <w:rsid w:val="00C6412A"/>
    <w:rsid w:val="00C71144"/>
    <w:rsid w:val="00C712EF"/>
    <w:rsid w:val="00C72FD9"/>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377"/>
    <w:rsid w:val="00CD7839"/>
    <w:rsid w:val="00CE03F2"/>
    <w:rsid w:val="00CE0620"/>
    <w:rsid w:val="00CE67F1"/>
    <w:rsid w:val="00CE7B7E"/>
    <w:rsid w:val="00CF05B1"/>
    <w:rsid w:val="00CF194E"/>
    <w:rsid w:val="00CF2A31"/>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9AB"/>
    <w:rsid w:val="00D54E8F"/>
    <w:rsid w:val="00D55386"/>
    <w:rsid w:val="00D55AFC"/>
    <w:rsid w:val="00D55CB2"/>
    <w:rsid w:val="00D56B03"/>
    <w:rsid w:val="00D57263"/>
    <w:rsid w:val="00D63B3C"/>
    <w:rsid w:val="00D65131"/>
    <w:rsid w:val="00D6556B"/>
    <w:rsid w:val="00D725F6"/>
    <w:rsid w:val="00D72B1C"/>
    <w:rsid w:val="00D73F0B"/>
    <w:rsid w:val="00D750F4"/>
    <w:rsid w:val="00D756E8"/>
    <w:rsid w:val="00D77F27"/>
    <w:rsid w:val="00D8196B"/>
    <w:rsid w:val="00D82AE2"/>
    <w:rsid w:val="00D84BE9"/>
    <w:rsid w:val="00D84F2B"/>
    <w:rsid w:val="00D85D3D"/>
    <w:rsid w:val="00D87114"/>
    <w:rsid w:val="00D904AC"/>
    <w:rsid w:val="00D90965"/>
    <w:rsid w:val="00D90D32"/>
    <w:rsid w:val="00D91251"/>
    <w:rsid w:val="00D92300"/>
    <w:rsid w:val="00D95302"/>
    <w:rsid w:val="00D96937"/>
    <w:rsid w:val="00DA0A90"/>
    <w:rsid w:val="00DA0DB9"/>
    <w:rsid w:val="00DA51C5"/>
    <w:rsid w:val="00DB1B8F"/>
    <w:rsid w:val="00DB259C"/>
    <w:rsid w:val="00DB2988"/>
    <w:rsid w:val="00DB4700"/>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57CEB"/>
    <w:rsid w:val="00E603CB"/>
    <w:rsid w:val="00E644D5"/>
    <w:rsid w:val="00E64C8D"/>
    <w:rsid w:val="00E67023"/>
    <w:rsid w:val="00E747C3"/>
    <w:rsid w:val="00E77815"/>
    <w:rsid w:val="00E807CC"/>
    <w:rsid w:val="00E82347"/>
    <w:rsid w:val="00E83C05"/>
    <w:rsid w:val="00E849F8"/>
    <w:rsid w:val="00E84CBA"/>
    <w:rsid w:val="00E87EAE"/>
    <w:rsid w:val="00E93A8D"/>
    <w:rsid w:val="00E97089"/>
    <w:rsid w:val="00E97788"/>
    <w:rsid w:val="00E97D85"/>
    <w:rsid w:val="00EA06E0"/>
    <w:rsid w:val="00EA0FC0"/>
    <w:rsid w:val="00EA161C"/>
    <w:rsid w:val="00EA3573"/>
    <w:rsid w:val="00EA486E"/>
    <w:rsid w:val="00EA6B0C"/>
    <w:rsid w:val="00EA7BED"/>
    <w:rsid w:val="00EA7E1E"/>
    <w:rsid w:val="00EB1067"/>
    <w:rsid w:val="00EB1DF3"/>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1DDC"/>
    <w:rsid w:val="00F021C6"/>
    <w:rsid w:val="00F0772F"/>
    <w:rsid w:val="00F11558"/>
    <w:rsid w:val="00F129E6"/>
    <w:rsid w:val="00F12EA1"/>
    <w:rsid w:val="00F15F42"/>
    <w:rsid w:val="00F1602F"/>
    <w:rsid w:val="00F16760"/>
    <w:rsid w:val="00F171E5"/>
    <w:rsid w:val="00F17407"/>
    <w:rsid w:val="00F17D36"/>
    <w:rsid w:val="00F20738"/>
    <w:rsid w:val="00F21ACF"/>
    <w:rsid w:val="00F221B6"/>
    <w:rsid w:val="00F23BDA"/>
    <w:rsid w:val="00F253D7"/>
    <w:rsid w:val="00F27738"/>
    <w:rsid w:val="00F30EF8"/>
    <w:rsid w:val="00F332EF"/>
    <w:rsid w:val="00F34C94"/>
    <w:rsid w:val="00F3530A"/>
    <w:rsid w:val="00F360BB"/>
    <w:rsid w:val="00F375C7"/>
    <w:rsid w:val="00F37F6E"/>
    <w:rsid w:val="00F401ED"/>
    <w:rsid w:val="00F4060D"/>
    <w:rsid w:val="00F41DF3"/>
    <w:rsid w:val="00F423D3"/>
    <w:rsid w:val="00F440B7"/>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97127"/>
    <w:rsid w:val="00FA0551"/>
    <w:rsid w:val="00FA070B"/>
    <w:rsid w:val="00FA09A3"/>
    <w:rsid w:val="00FA196D"/>
    <w:rsid w:val="00FB091E"/>
    <w:rsid w:val="00FB127F"/>
    <w:rsid w:val="00FB1B12"/>
    <w:rsid w:val="00FB3CFC"/>
    <w:rsid w:val="00FB40AF"/>
    <w:rsid w:val="00FB4A5A"/>
    <w:rsid w:val="00FB4CCE"/>
    <w:rsid w:val="00FB570A"/>
    <w:rsid w:val="00FB6234"/>
    <w:rsid w:val="00FB6497"/>
    <w:rsid w:val="00FC1A8A"/>
    <w:rsid w:val="00FC1C9E"/>
    <w:rsid w:val="00FC2CF9"/>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EBB9-160B-4A67-91F5-09D29A34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332</TotalTime>
  <Pages>5</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cp:lastModifiedBy>
  <cp:revision>176</cp:revision>
  <dcterms:created xsi:type="dcterms:W3CDTF">2025-01-24T13:04:00Z</dcterms:created>
  <dcterms:modified xsi:type="dcterms:W3CDTF">2025-03-27T11:40:00Z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1742789052</vt:lpwstr>
  </property>
</Properties>
</file>